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FE" w:rsidRPr="008131FE" w:rsidRDefault="008131FE" w:rsidP="008131FE">
      <w:pPr>
        <w:widowControl w:val="0"/>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ЎЗБЕКИСТОН РЕСПУБЛИКАСИ</w:t>
      </w:r>
    </w:p>
    <w:p w:rsidR="008131FE" w:rsidRPr="008131FE" w:rsidRDefault="008131FE" w:rsidP="008131FE">
      <w:pPr>
        <w:widowControl w:val="0"/>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ВАЗИРЛАР МАҲКАМАСИНИНГ</w:t>
      </w:r>
    </w:p>
    <w:p w:rsidR="008131FE" w:rsidRPr="008131FE" w:rsidRDefault="008131FE" w:rsidP="008131FE">
      <w:pPr>
        <w:widowControl w:val="0"/>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ҚАРОРИ</w:t>
      </w:r>
    </w:p>
    <w:p w:rsidR="008131FE" w:rsidRPr="008131FE" w:rsidRDefault="008131FE" w:rsidP="008131FE">
      <w:pPr>
        <w:widowControl w:val="0"/>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09.03.2004 й.</w:t>
      </w:r>
    </w:p>
    <w:p w:rsidR="008131FE" w:rsidRPr="008131FE" w:rsidRDefault="008131FE" w:rsidP="008131FE">
      <w:pPr>
        <w:widowControl w:val="0"/>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N 112</w:t>
      </w:r>
    </w:p>
    <w:p w:rsidR="008131FE" w:rsidRPr="008131FE" w:rsidRDefault="008131FE" w:rsidP="008131FE">
      <w:pPr>
        <w:widowControl w:val="0"/>
        <w:autoSpaceDE w:val="0"/>
        <w:autoSpaceDN w:val="0"/>
        <w:adjustRightInd w:val="0"/>
        <w:jc w:val="center"/>
        <w:rPr>
          <w:rFonts w:ascii="Times New Roman" w:hAnsi="Times New Roman" w:cs="Times New Roman"/>
          <w:noProof/>
        </w:rPr>
      </w:pPr>
    </w:p>
    <w:p w:rsidR="008131FE" w:rsidRPr="008131FE" w:rsidRDefault="008131FE" w:rsidP="008131FE">
      <w:pPr>
        <w:widowControl w:val="0"/>
        <w:autoSpaceDE w:val="0"/>
        <w:autoSpaceDN w:val="0"/>
        <w:adjustRightInd w:val="0"/>
        <w:jc w:val="center"/>
        <w:rPr>
          <w:rFonts w:ascii="Times New Roman" w:hAnsi="Times New Roman" w:cs="Times New Roman"/>
          <w:noProof/>
        </w:rPr>
      </w:pPr>
    </w:p>
    <w:p w:rsidR="008131FE" w:rsidRPr="008131FE" w:rsidRDefault="008131FE" w:rsidP="008131FE">
      <w:pPr>
        <w:widowControl w:val="0"/>
        <w:autoSpaceDE w:val="0"/>
        <w:autoSpaceDN w:val="0"/>
        <w:adjustRightInd w:val="0"/>
        <w:jc w:val="right"/>
        <w:rPr>
          <w:rFonts w:ascii="Times New Roman" w:hAnsi="Times New Roman" w:cs="Times New Roman"/>
          <w:noProof/>
        </w:rPr>
      </w:pPr>
      <w:r w:rsidRPr="008131FE">
        <w:rPr>
          <w:rFonts w:ascii="Times New Roman" w:hAnsi="Times New Roman" w:cs="Times New Roman"/>
          <w:noProof/>
        </w:rPr>
        <w:t>Ҳужжатнинг рус тилидаги</w:t>
      </w:r>
    </w:p>
    <w:p w:rsidR="008131FE" w:rsidRPr="008131FE" w:rsidRDefault="008131FE" w:rsidP="008131FE">
      <w:pPr>
        <w:widowControl w:val="0"/>
        <w:autoSpaceDE w:val="0"/>
        <w:autoSpaceDN w:val="0"/>
        <w:adjustRightInd w:val="0"/>
        <w:jc w:val="right"/>
        <w:rPr>
          <w:rFonts w:ascii="Times New Roman" w:hAnsi="Times New Roman" w:cs="Times New Roman"/>
          <w:noProof/>
        </w:rPr>
      </w:pPr>
      <w:r w:rsidRPr="008131FE">
        <w:rPr>
          <w:rFonts w:ascii="Times New Roman" w:hAnsi="Times New Roman" w:cs="Times New Roman"/>
          <w:noProof/>
        </w:rPr>
        <w:t>матнига қаранг</w:t>
      </w:r>
    </w:p>
    <w:p w:rsidR="008131FE" w:rsidRPr="008131FE" w:rsidRDefault="008131FE" w:rsidP="008131FE">
      <w:pPr>
        <w:widowControl w:val="0"/>
        <w:autoSpaceDE w:val="0"/>
        <w:autoSpaceDN w:val="0"/>
        <w:adjustRightInd w:val="0"/>
        <w:jc w:val="right"/>
        <w:rPr>
          <w:rFonts w:ascii="Times New Roman" w:hAnsi="Times New Roman" w:cs="Times New Roman"/>
          <w:noProof/>
        </w:rPr>
      </w:pPr>
    </w:p>
    <w:p w:rsidR="008131FE" w:rsidRPr="008131FE" w:rsidRDefault="008131FE" w:rsidP="008131FE">
      <w:pPr>
        <w:widowControl w:val="0"/>
        <w:autoSpaceDE w:val="0"/>
        <w:autoSpaceDN w:val="0"/>
        <w:adjustRightInd w:val="0"/>
        <w:jc w:val="right"/>
        <w:rPr>
          <w:rFonts w:ascii="Times New Roman" w:hAnsi="Times New Roman" w:cs="Times New Roman"/>
          <w:noProof/>
        </w:rPr>
      </w:pP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ҚИММАТБАҲО ВА НОДИР МЕТАЛЛАР,</w:t>
      </w: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ҚИММАТБАҲО ТОШЛАР ҚАЗИБ ОЛИШ</w:t>
      </w: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ФАОЛИЯТИНИ ЛИЦЕНЗИЯЛАШ</w:t>
      </w: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ТЎҒРИСИДАГИ НИЗОМНИ</w:t>
      </w: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ТАСДИҚЛАШ ҲАҚИДА</w:t>
      </w:r>
    </w:p>
    <w:p w:rsidR="008131FE" w:rsidRPr="008131FE" w:rsidRDefault="008131FE" w:rsidP="008131FE">
      <w:pPr>
        <w:widowControl w:val="0"/>
        <w:autoSpaceDE w:val="0"/>
        <w:autoSpaceDN w:val="0"/>
        <w:adjustRightInd w:val="0"/>
        <w:jc w:val="center"/>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Мазкур Қарорга қуйидагиларга мувофиқ ўзгартиришлар киритилган</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 xml:space="preserve">ЎзР ВМ 22.05.2006 й. 92-сон Қарори, </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ЎзР ВМ 17.12.2010 й. 301-сон Қарори,</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ЎзР ВМ 01.02.2012 й. 26-сон Қарори,</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ЎзР ВМ 01.11.2012 й. 313-сон Қарори</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left="570"/>
        <w:rPr>
          <w:rFonts w:ascii="Times New Roman" w:hAnsi="Times New Roman" w:cs="Times New Roman"/>
          <w:noProof/>
        </w:rPr>
      </w:pPr>
      <w:r w:rsidRPr="008131FE">
        <w:rPr>
          <w:rFonts w:ascii="Times New Roman" w:hAnsi="Times New Roman" w:cs="Times New Roman"/>
          <w:noProof/>
        </w:rPr>
        <w:t>1-илова. Қимматбаҳо ва нодир металлар, қимматбаҳо тошлар</w:t>
      </w:r>
    </w:p>
    <w:p w:rsidR="008131FE" w:rsidRPr="008131FE" w:rsidRDefault="008131FE" w:rsidP="008131FE">
      <w:pPr>
        <w:widowControl w:val="0"/>
        <w:autoSpaceDE w:val="0"/>
        <w:autoSpaceDN w:val="0"/>
        <w:adjustRightInd w:val="0"/>
        <w:ind w:left="570"/>
        <w:rPr>
          <w:rFonts w:ascii="Times New Roman" w:hAnsi="Times New Roman" w:cs="Times New Roman"/>
          <w:noProof/>
        </w:rPr>
      </w:pPr>
      <w:r w:rsidRPr="008131FE">
        <w:rPr>
          <w:rFonts w:ascii="Times New Roman" w:hAnsi="Times New Roman" w:cs="Times New Roman"/>
          <w:noProof/>
        </w:rPr>
        <w:t>қазиб олиш фаолиятини лицензиялаш тўғрисида Низом</w:t>
      </w:r>
    </w:p>
    <w:p w:rsidR="008131FE" w:rsidRPr="008131FE" w:rsidRDefault="008131FE" w:rsidP="008131FE">
      <w:pPr>
        <w:widowControl w:val="0"/>
        <w:autoSpaceDE w:val="0"/>
        <w:autoSpaceDN w:val="0"/>
        <w:adjustRightInd w:val="0"/>
        <w:ind w:left="570"/>
        <w:rPr>
          <w:rFonts w:ascii="Times New Roman" w:hAnsi="Times New Roman" w:cs="Times New Roman"/>
          <w:noProof/>
          <w:sz w:val="6"/>
          <w:szCs w:val="6"/>
        </w:rPr>
      </w:pPr>
      <w:r w:rsidRPr="008131FE">
        <w:rPr>
          <w:rFonts w:ascii="Times New Roman" w:hAnsi="Times New Roman" w:cs="Times New Roman"/>
          <w:noProof/>
          <w:sz w:val="6"/>
          <w:szCs w:val="6"/>
        </w:rPr>
        <w:t xml:space="preserve">            </w:t>
      </w:r>
    </w:p>
    <w:p w:rsidR="008131FE" w:rsidRPr="008131FE" w:rsidRDefault="008131FE" w:rsidP="008131FE">
      <w:pPr>
        <w:widowControl w:val="0"/>
        <w:autoSpaceDE w:val="0"/>
        <w:autoSpaceDN w:val="0"/>
        <w:adjustRightInd w:val="0"/>
        <w:ind w:left="570"/>
        <w:rPr>
          <w:rFonts w:ascii="Times New Roman" w:hAnsi="Times New Roman" w:cs="Times New Roman"/>
          <w:noProof/>
        </w:rPr>
      </w:pPr>
      <w:r w:rsidRPr="008131FE">
        <w:rPr>
          <w:rFonts w:ascii="Times New Roman" w:hAnsi="Times New Roman" w:cs="Times New Roman"/>
          <w:noProof/>
        </w:rPr>
        <w:t>2-илова. Вазирлар Маҳкамасининг Қимматбаҳо ва нодир</w:t>
      </w:r>
    </w:p>
    <w:p w:rsidR="008131FE" w:rsidRPr="008131FE" w:rsidRDefault="008131FE" w:rsidP="008131FE">
      <w:pPr>
        <w:widowControl w:val="0"/>
        <w:autoSpaceDE w:val="0"/>
        <w:autoSpaceDN w:val="0"/>
        <w:adjustRightInd w:val="0"/>
        <w:ind w:left="570"/>
        <w:rPr>
          <w:rFonts w:ascii="Times New Roman" w:hAnsi="Times New Roman" w:cs="Times New Roman"/>
          <w:noProof/>
        </w:rPr>
      </w:pPr>
      <w:r w:rsidRPr="008131FE">
        <w:rPr>
          <w:rFonts w:ascii="Times New Roman" w:hAnsi="Times New Roman" w:cs="Times New Roman"/>
          <w:noProof/>
        </w:rPr>
        <w:t>металлар, қимматбаҳо тошлар қазиб олиш фаолиятини</w:t>
      </w:r>
    </w:p>
    <w:p w:rsidR="008131FE" w:rsidRPr="008131FE" w:rsidRDefault="008131FE" w:rsidP="008131FE">
      <w:pPr>
        <w:widowControl w:val="0"/>
        <w:autoSpaceDE w:val="0"/>
        <w:autoSpaceDN w:val="0"/>
        <w:adjustRightInd w:val="0"/>
        <w:ind w:left="570"/>
        <w:rPr>
          <w:rFonts w:ascii="Times New Roman" w:hAnsi="Times New Roman" w:cs="Times New Roman"/>
          <w:noProof/>
        </w:rPr>
      </w:pPr>
      <w:r w:rsidRPr="008131FE">
        <w:rPr>
          <w:rFonts w:ascii="Times New Roman" w:hAnsi="Times New Roman" w:cs="Times New Roman"/>
          <w:noProof/>
        </w:rPr>
        <w:t>лицензиялаш комиссияси таркиби</w:t>
      </w:r>
    </w:p>
    <w:p w:rsidR="008131FE" w:rsidRPr="008131FE" w:rsidRDefault="008131FE" w:rsidP="008131FE">
      <w:pPr>
        <w:widowControl w:val="0"/>
        <w:autoSpaceDE w:val="0"/>
        <w:autoSpaceDN w:val="0"/>
        <w:adjustRightInd w:val="0"/>
        <w:ind w:left="570"/>
        <w:rPr>
          <w:rFonts w:ascii="Times New Roman" w:hAnsi="Times New Roman" w:cs="Times New Roman"/>
          <w:noProof/>
        </w:rPr>
      </w:pPr>
    </w:p>
    <w:p w:rsidR="008131FE" w:rsidRPr="008131FE" w:rsidRDefault="008131FE" w:rsidP="008131FE">
      <w:pPr>
        <w:widowControl w:val="0"/>
        <w:autoSpaceDE w:val="0"/>
        <w:autoSpaceDN w:val="0"/>
        <w:adjustRightInd w:val="0"/>
        <w:ind w:left="570"/>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"Фаолиятнинг айрим турларини лицензиялаш тўғрисида"ги Ўзбекистон Республикаси Қонунининг 5-моддасига мувофиқ Вазирлар Маҳкамаси </w:t>
      </w:r>
      <w:r w:rsidRPr="008131FE">
        <w:rPr>
          <w:rFonts w:ascii="Times New Roman" w:hAnsi="Times New Roman" w:cs="Times New Roman"/>
          <w:b/>
          <w:bCs/>
          <w:noProof/>
        </w:rPr>
        <w:t>ҚАРОР ҚИЛАДИ:</w:t>
      </w:r>
      <w:r w:rsidRPr="008131FE">
        <w:rPr>
          <w:rFonts w:ascii="Times New Roman" w:hAnsi="Times New Roman" w:cs="Times New Roman"/>
          <w:noProof/>
        </w:rPr>
        <w:t xml:space="preserve"> </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1. Қуйидагилар:</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Қимматбаҳо ва нодир металлар, қимматбаҳо тошлар қазиб олиш фаолиятини лицензиялаш тўғрисидаги Низом 1-иловага мувофиқ;</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Вазирлар Маҳкамасининг Қимматбаҳо ва нодир металлар, қимматбаҳо тошлар қазиб олиш фаолиятини лицензиялаш комиссияси таркиби 2-иловага мувофиқ тасдиқлансин. </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2. Вазирлар Маҳкамасининг Қимматбаҳо ва нодир металлар, қимматбаҳо тошлар қазиб олиш фаолиятини лицензиялаш комиссияси:</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roofErr w:type="gramStart"/>
      <w:r w:rsidRPr="008131FE">
        <w:rPr>
          <w:rFonts w:ascii="Times New Roman" w:hAnsi="Times New Roman" w:cs="Times New Roman"/>
          <w:noProof/>
        </w:rPr>
        <w:t>икки ҳафта муддатда Комиссия тўғрисидаги низомни, шунингдек лицензиялар бериш ҳақида хулосалар тайёрлаш бўйича эксперт гуруҳи тўғрисидаги низомни ишлаб чиқсин ва ушбу низомларни ҳамда эксперт гуруҳи шахсий таркибини тасдиқласин;</w:t>
      </w:r>
      <w:proofErr w:type="gramEnd"/>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ушбу қарорга мувофиқ лицензияланадиган фаолият турларини амалга оширувчи юридик шахслар рўйхатини бир ой муддатда белгиласин.</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3. Мазкур қарорнинг бажарилишини назорат қилиш Ўзбекистон Республикаси Бош вазирининг ўринбосари Ў.Т.Султонов зиммасига юклансин.</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b/>
          <w:bCs/>
          <w:noProof/>
        </w:rPr>
      </w:pPr>
      <w:r w:rsidRPr="008131FE">
        <w:rPr>
          <w:rFonts w:ascii="Times New Roman" w:hAnsi="Times New Roman" w:cs="Times New Roman"/>
          <w:b/>
          <w:bCs/>
          <w:noProof/>
        </w:rPr>
        <w:t>Вазирлар Маҳкамасининг Раиси                                                   И.Каримов</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Вазирлар Маҳкамасининг</w:t>
      </w:r>
    </w:p>
    <w:p w:rsidR="008131FE" w:rsidRPr="008131FE" w:rsidRDefault="008131FE" w:rsidP="008131FE">
      <w:pPr>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2004 йил 9 мартдаги</w:t>
      </w:r>
    </w:p>
    <w:p w:rsidR="008131FE" w:rsidRPr="008131FE" w:rsidRDefault="008131FE" w:rsidP="008131FE">
      <w:pPr>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112-сон қарорига</w:t>
      </w:r>
    </w:p>
    <w:p w:rsidR="008131FE" w:rsidRPr="008131FE" w:rsidRDefault="008131FE" w:rsidP="008131FE">
      <w:pPr>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1-ИЛОВА</w:t>
      </w:r>
    </w:p>
    <w:p w:rsidR="008131FE" w:rsidRPr="008131FE" w:rsidRDefault="008131FE" w:rsidP="008131FE">
      <w:pPr>
        <w:autoSpaceDE w:val="0"/>
        <w:autoSpaceDN w:val="0"/>
        <w:adjustRightInd w:val="0"/>
        <w:jc w:val="right"/>
        <w:rPr>
          <w:rFonts w:ascii="Times New Roman" w:hAnsi="Times New Roman" w:cs="Times New Roman"/>
          <w:noProof/>
        </w:rPr>
      </w:pPr>
    </w:p>
    <w:p w:rsidR="008131FE" w:rsidRPr="008131FE" w:rsidRDefault="008131FE" w:rsidP="008131FE">
      <w:pPr>
        <w:autoSpaceDE w:val="0"/>
        <w:autoSpaceDN w:val="0"/>
        <w:adjustRightInd w:val="0"/>
        <w:jc w:val="right"/>
        <w:rPr>
          <w:rFonts w:ascii="Times New Roman" w:hAnsi="Times New Roman" w:cs="Times New Roman"/>
          <w:noProof/>
        </w:rPr>
      </w:pPr>
    </w:p>
    <w:p w:rsidR="008131FE" w:rsidRPr="008131FE" w:rsidRDefault="008131FE" w:rsidP="008131FE">
      <w:pPr>
        <w:autoSpaceDE w:val="0"/>
        <w:autoSpaceDN w:val="0"/>
        <w:adjustRightInd w:val="0"/>
        <w:jc w:val="right"/>
        <w:rPr>
          <w:rFonts w:ascii="Times New Roman" w:hAnsi="Times New Roman" w:cs="Times New Roman"/>
          <w:noProof/>
        </w:rPr>
      </w:pPr>
      <w:r w:rsidRPr="008131FE">
        <w:rPr>
          <w:rFonts w:ascii="Times New Roman" w:hAnsi="Times New Roman" w:cs="Times New Roman"/>
          <w:noProof/>
        </w:rPr>
        <w:t>Ҳужжатнинг рус тилидаги</w:t>
      </w:r>
    </w:p>
    <w:p w:rsidR="008131FE" w:rsidRPr="008131FE" w:rsidRDefault="008131FE" w:rsidP="008131FE">
      <w:pPr>
        <w:autoSpaceDE w:val="0"/>
        <w:autoSpaceDN w:val="0"/>
        <w:adjustRightInd w:val="0"/>
        <w:jc w:val="right"/>
        <w:rPr>
          <w:rFonts w:ascii="Times New Roman" w:hAnsi="Times New Roman" w:cs="Times New Roman"/>
          <w:noProof/>
        </w:rPr>
      </w:pPr>
      <w:r w:rsidRPr="008131FE">
        <w:rPr>
          <w:rFonts w:ascii="Times New Roman" w:hAnsi="Times New Roman" w:cs="Times New Roman"/>
          <w:noProof/>
        </w:rPr>
        <w:lastRenderedPageBreak/>
        <w:t>матнига қаранг</w:t>
      </w:r>
    </w:p>
    <w:p w:rsidR="008131FE" w:rsidRPr="008131FE" w:rsidRDefault="008131FE" w:rsidP="008131FE">
      <w:pPr>
        <w:autoSpaceDE w:val="0"/>
        <w:autoSpaceDN w:val="0"/>
        <w:adjustRightInd w:val="0"/>
        <w:jc w:val="right"/>
        <w:rPr>
          <w:rFonts w:ascii="Times New Roman" w:hAnsi="Times New Roman" w:cs="Times New Roman"/>
          <w:noProof/>
        </w:rPr>
      </w:pPr>
    </w:p>
    <w:p w:rsidR="008131FE" w:rsidRPr="008131FE" w:rsidRDefault="008131FE" w:rsidP="008131FE">
      <w:pPr>
        <w:autoSpaceDE w:val="0"/>
        <w:autoSpaceDN w:val="0"/>
        <w:adjustRightInd w:val="0"/>
        <w:jc w:val="right"/>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Қимматбаҳо ва нодир металлар,</w:t>
      </w:r>
    </w:p>
    <w:p w:rsidR="008131FE" w:rsidRPr="008131FE" w:rsidRDefault="008131FE" w:rsidP="008131FE">
      <w:pPr>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қимматбаҳо тошлар қазиб олиш</w:t>
      </w:r>
    </w:p>
    <w:p w:rsidR="008131FE" w:rsidRPr="008131FE" w:rsidRDefault="008131FE" w:rsidP="008131FE">
      <w:pPr>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фаолиятини лицензиялаш тўғрисида</w:t>
      </w:r>
    </w:p>
    <w:p w:rsidR="008131FE" w:rsidRPr="008131FE" w:rsidRDefault="008131FE" w:rsidP="008131FE">
      <w:pPr>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НИЗОМ</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Мазкур Низомга қуйидагиларга мувофиқ ўзгартиришлар киритилган</w:t>
      </w: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 xml:space="preserve">ЎзР ВМ 22.05.2006 й. 92-сон Қарори, </w:t>
      </w: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ЎзР ВМ 17.12.2010 й. 301-сон Қарори,</w:t>
      </w: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ЎзР ВМ 01.02.2012 й. 26-сон Қарори,</w:t>
      </w: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ЎзР ВМ 01.11.2012 й. 313-сон Қарори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I. Умумий қоидалар</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II. Лицензия талаблари ва шартлари</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III. Лицензия олиш учун зарур бўлган ҳужжатлар</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IV. Аризани кўриб чиқиш ва лицензия бериш ёки лицензия</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беришни рад этиш тўғрисида қарор қабул қилиш</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V. Лицензияларни қайта расмийлаштириш, уларнинг</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амал қилиш муддатини узайтириш, дубликат бериш</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VI. Лицензия талаблари ва шартларига риоя</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этилишини назорат қилиш</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VII. Лицензиянинг амал қилишини тўхтатиб туриш,</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тўхтатиш, лицензияни бекор қилиш</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VIII. Лицензиялар реестри</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IХ. Давлат божини тўлаш тартиби</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t>Илова. Қимматбаҳо ва нодир металлар, қимматбаҳо</w:t>
      </w:r>
    </w:p>
    <w:p w:rsidR="008131FE" w:rsidRPr="008131FE" w:rsidRDefault="008131FE" w:rsidP="008131FE">
      <w:pPr>
        <w:autoSpaceDE w:val="0"/>
        <w:autoSpaceDN w:val="0"/>
        <w:adjustRightInd w:val="0"/>
        <w:ind w:left="570"/>
        <w:jc w:val="both"/>
        <w:rPr>
          <w:rFonts w:ascii="Times New Roman" w:hAnsi="Times New Roman" w:cs="Times New Roman"/>
          <w:noProof/>
        </w:rPr>
      </w:pPr>
      <w:r w:rsidRPr="008131FE">
        <w:rPr>
          <w:rFonts w:ascii="Times New Roman" w:hAnsi="Times New Roman" w:cs="Times New Roman"/>
          <w:noProof/>
        </w:rPr>
        <w:lastRenderedPageBreak/>
        <w:t>тошлар қазиб олиш фаолиятини лицензиялаш Схемаси</w:t>
      </w:r>
    </w:p>
    <w:p w:rsidR="008131FE" w:rsidRPr="008131FE" w:rsidRDefault="008131FE" w:rsidP="008131FE">
      <w:pPr>
        <w:autoSpaceDE w:val="0"/>
        <w:autoSpaceDN w:val="0"/>
        <w:adjustRightInd w:val="0"/>
        <w:ind w:left="570"/>
        <w:jc w:val="both"/>
        <w:rPr>
          <w:rFonts w:ascii="Times New Roman" w:hAnsi="Times New Roman" w:cs="Times New Roman"/>
          <w:noProof/>
        </w:rPr>
      </w:pPr>
    </w:p>
    <w:p w:rsidR="008131FE" w:rsidRPr="008131FE" w:rsidRDefault="008131FE" w:rsidP="008131FE">
      <w:pPr>
        <w:autoSpaceDE w:val="0"/>
        <w:autoSpaceDN w:val="0"/>
        <w:adjustRightInd w:val="0"/>
        <w:ind w:left="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I. УМУМИЙ ҚОИДАЛАР</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1. Мазкур Низом қимматбаҳо ва нодир металлар, қимматбаҳо тошлар қазиб олиш фаолиятини лицензиялаш тартибини белгилайди.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2. </w:t>
      </w:r>
      <w:proofErr w:type="gramStart"/>
      <w:r w:rsidRPr="008131FE">
        <w:rPr>
          <w:rFonts w:ascii="Times New Roman" w:hAnsi="Times New Roman" w:cs="Times New Roman"/>
          <w:noProof/>
        </w:rPr>
        <w:t xml:space="preserve">Лицензия бериш, лицензиянинг амал қилишини тўхтатиб туриш ёки тугатиш, шунингдек уни бекор қилиш ва қайта расмийлаштириш тўғрисидаги қарорлар Вазирлар Маҳкамасининг Қимматбаҳо ва нодир металлар, қимматбаҳо тошлар қазиб олиш фаолиятини лицензиялаш комиссияси (кейинги ўринларда Комиссия деб аталади) томонидан қабул қилинади. </w:t>
      </w:r>
      <w:r w:rsidRPr="008131FE">
        <w:rPr>
          <w:rFonts w:ascii="Times New Roman" w:hAnsi="Times New Roman" w:cs="Times New Roman"/>
          <w:noProof/>
          <w:color w:val="800080"/>
        </w:rPr>
        <w:t>(ЎзР ВМ 01.02.2012 й. 26-сон Қарори таҳриридаги хатбоши) (Олдинги таҳририга қаранг)</w:t>
      </w:r>
      <w:proofErr w:type="gramEnd"/>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Комиссия фаолияти Комиссия томонидан тасдиқланадиган низомга мувофиқ ташкил этилади.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3. Ўзбекистон Республикаси Вазирлар Маҳкамаси ҳузуридаги Ер қаърини геологик ўрганиш, саноатда, кончиликда ва коммунал-маиший секторда ишларнинг бехатар олиб борилишини назорат қилиш давлат инспекцияси ("Саноатгеоконтехназорат" давлат инспекцияси) (кейинги ўринларда "ишчи орган" деб юритилади) Комиссиянинг ишчи органи функциясини бажаради. </w:t>
      </w:r>
      <w:r w:rsidRPr="008131FE">
        <w:rPr>
          <w:rFonts w:ascii="Times New Roman" w:hAnsi="Times New Roman" w:cs="Times New Roman"/>
          <w:noProof/>
          <w:color w:val="800080"/>
        </w:rPr>
        <w:t>(ЎзР ВМ 17.12.2010 й. 301-сон Қарори таҳриридаги хатбоши)</w:t>
      </w: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proofErr w:type="gramStart"/>
      <w:r w:rsidRPr="008131FE">
        <w:rPr>
          <w:rFonts w:ascii="Times New Roman" w:hAnsi="Times New Roman" w:cs="Times New Roman"/>
          <w:noProof/>
        </w:rPr>
        <w:t>Лицензиялар бериш ёки уларнинг амал қилиш муддатини узайтириш тўғрисидаги материалларни кўриб чиқиш, тайёрлаш ва Комиссия мажлисига киритиш учун ишчи органда Ўзбекистон Республикаси Давлат табиатни муҳофаза қилиш қўмитаси, Давлат геология қўмитаси, Ички ишлар вазирлиги, Молия вазирлиги, Соғлиқни сақлаш вазирлиги, Миллий хавфсизлик хизмати, "Саноатгеоконтехназорат" давлат инспекцияси, Марказий банк ҳузуридаги Қимматбаҳо металлар агентлиги ва бош</w:t>
      </w:r>
      <w:proofErr w:type="gramEnd"/>
      <w:r w:rsidRPr="008131FE">
        <w:rPr>
          <w:rFonts w:ascii="Times New Roman" w:hAnsi="Times New Roman" w:cs="Times New Roman"/>
          <w:noProof/>
        </w:rPr>
        <w:t xml:space="preserve">қа ташкилотлар мутахассисларидан эксперт гуруҳи ташкил этилади. Эксперт гуруҳининг шахсий таркиби ва гуруҳ тўғрисидаги низом Комиссия томонидан тасдиқланади. </w:t>
      </w:r>
      <w:r w:rsidRPr="008131FE">
        <w:rPr>
          <w:rFonts w:ascii="Times New Roman" w:hAnsi="Times New Roman" w:cs="Times New Roman"/>
          <w:noProof/>
          <w:color w:val="800080"/>
        </w:rPr>
        <w:t>(ЎзР ВМ 17.12.2010 й. 301-сон Қарори таҳриридаги хатбоши)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4. Фақат юридик шахслар лицензия талабгори бўлишлари мумкин.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roofErr w:type="gramStart"/>
      <w:r w:rsidRPr="008131FE">
        <w:rPr>
          <w:rFonts w:ascii="Times New Roman" w:hAnsi="Times New Roman" w:cs="Times New Roman"/>
          <w:noProof/>
        </w:rPr>
        <w:t xml:space="preserve">5. Қимматбаҳо ва нодир металлар, қимматбаҳо тошлар қазиб олиш фаолиятини амалга ошириш ҳуқуқига намунавий (оддий) лицензия берилади. </w:t>
      </w:r>
      <w:proofErr w:type="gramEnd"/>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 талабгорининг аризасига кўра лицензия умуман фаолият турига ёхуд унинг бир қисмига берилади.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lastRenderedPageBreak/>
        <w:t xml:space="preserve">6. Қимматбаҳо ва нодир металлар, қимматбаҳо тошлар қазиб олиш фаолиятини амалга оширишга лицензия 5 йил муддатга берилади. </w:t>
      </w:r>
      <w:r w:rsidRPr="008131FE">
        <w:rPr>
          <w:rFonts w:ascii="Times New Roman" w:hAnsi="Times New Roman" w:cs="Times New Roman"/>
          <w:noProof/>
          <w:color w:val="800080"/>
        </w:rPr>
        <w:t>(ЎзР ВМ 22.05.2006 й. 92-сон Қарори таҳриридаги банд)</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II. ЛИЦЕНЗИЯ ТАЛАБЛАРИ ВА ШАРТЛАРИ</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7. Қуйидагилар қимматбаҳо ва нодир металлар, қимматбаҳо тошлар қазиб олиш фаолиятини амалга оширишда лицензия талаблари ва шартлари ҳисобланади: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лицензиат томонидан Ўзбекистон Республикасининг ер ости бойликлари ва табиатни муҳофаза қилиш тўғрисидаги қонун ҳужжатларига, шунингдек техника хавфсизлиги, меҳнатни муҳофаза қилиш қоидаларига, санитария нормалари ва талабларига мажбурий тарзда риоя қилиниши;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лицензияланадиган фаолиятни амалга ошириш учун зарур бўлган моддий-техника базаси, асбоб-ускуналар ва бошқа техника воситаларининг мавжуд бўлиши;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қимматбаҳо ва нодир металлар, қимматбаҳо тошлар қазиб олинишини белгилаб берадиган зарур норматив-техник ҳужжатлар мавжуд бўлиши;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фойдали қазилмаларни бойитишнинг лойиҳа технологияларига риоя этилиши;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қимматбаҳо ва нодир металлар, қимматбаҳо тошларнинг бутлиги, уларнинг сақланиши ва уларни транспортда ташиш, топшириш ва реализация қилишга нисбатанқўйиладиган талабларга риоя этилиши;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Ўзбекистон Республикаси Марказий банки ҳузуридаги Қимматбаҳо металлар агентлиги Давлат асиллик даражасини белгилаш палатасининг (қимматбаҳо металлар ва тошлар қазиб олиш амалга оширилган тақдирда) рўйхатдан ўтказиш гувоҳномасининг мавжуд бўлиши;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қимматбаҳо ва нодир металлар, қимматбаҳо тошлар белгиланган тартибда ҳисобга олиниши ва хатловдан ўтказилиши таъминланиши;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 қимматбаҳо ва нодир металлар, қимматбаҳо тошлар қазиб олиш соҳасида олий ёки ўрта махсус маълумотга эга бўлган зарур миқдордаги мутахассисларнинг бўлиши;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сурункали руҳий касалликлар, гиёҳвандлик юзасидан дипансер ҳисобида турадиган, шунингдек қимматбаҳо ва нодир металлар, қимматбаҳо тошлар билан муомала қилиш соҳасида қасддан жиноят этганлиги учун муддати ўталмаган ёки олиб ташланмаган судланганлиги бўлган шахсларнинг ходимлар ўртасида йўқлиги;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Давлат асиллик даражасини белгилаш палатаси ва Қимматбаҳо металлар агентлиги ҳамда бошқа ваколатли органлар вакилларининг минерал хом ашё қазиб олиш устидан давлат назоратини амалга ошириш учун корхонага киритилиши таъминланиши.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 битимида ушбу бандда санаб ўтилганлардан келиб чиқадиган аниқ лицензия талаблари ва шартлари назарда тутилиши мумкин.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proofErr w:type="gramStart"/>
      <w:r w:rsidRPr="008131FE">
        <w:rPr>
          <w:rFonts w:ascii="Times New Roman" w:hAnsi="Times New Roman" w:cs="Times New Roman"/>
          <w:noProof/>
        </w:rPr>
        <w:lastRenderedPageBreak/>
        <w:t xml:space="preserve">8. Қимматбаҳо ва нодир металлар, қимматбаҳо тошлар қазиб олишни амалга оширишда фойдаланиладиган моддий-техника базага, асбоб-ускуналар ва бошқа техник воситаларга қўйиладиган талаблар "Саноатгеоконтехназорат" давлат инспекцияси, Қимматбаҳо металлар агентлиги, Давлат табиатни муҳофаза қилиш қўмитаси, Давлат геология қўмитасининг таклифлари асосида Комиссия томонидан тасдиқланади. </w:t>
      </w:r>
      <w:r w:rsidRPr="008131FE">
        <w:rPr>
          <w:rFonts w:ascii="Times New Roman" w:hAnsi="Times New Roman" w:cs="Times New Roman"/>
          <w:noProof/>
          <w:color w:val="800080"/>
        </w:rPr>
        <w:t>(ЎзР ВМ 17.12.2010 й. 301-сон Қарори таҳриридаги банд)</w:t>
      </w:r>
      <w:proofErr w:type="gramEnd"/>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III. ЛИЦЕНЗИЯ ОЛИШ УЧУН</w:t>
      </w: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ЗАРУР БЎЛГАН ҲУЖЖАТЛАР</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9. Лицензия олиш учун лицензия талабгори қуйидаги ҳужжатларни тақдим этади: </w:t>
      </w: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proofErr w:type="gramStart"/>
      <w:r w:rsidRPr="008131FE">
        <w:rPr>
          <w:rFonts w:ascii="Times New Roman" w:hAnsi="Times New Roman" w:cs="Times New Roman"/>
          <w:noProof/>
        </w:rPr>
        <w:t xml:space="preserve">лицензия бериш тўғрисидаги ариза, унда қуйидагилар кўрсатилади: юридик шахснинг номи ва ташкилий-ҳуқуқий шакли, унинг жойлашган жойи (почта манзили), банк муассасасининг номи ва банк муассасасидаги ҳисоб рақами, юридик шахс амалга оширишни мўлжаллаётган фаолиятнинг лицензияланадиган тури (унинг бир қисми); </w:t>
      </w:r>
      <w:r w:rsidRPr="008131FE">
        <w:rPr>
          <w:rFonts w:ascii="Times New Roman" w:hAnsi="Times New Roman" w:cs="Times New Roman"/>
          <w:noProof/>
          <w:color w:val="800080"/>
        </w:rPr>
        <w:t>(ЎзР ВМ 22.05.2006 й. 92-сон Қарори таҳриридаги хатбоши)</w:t>
      </w:r>
      <w:proofErr w:type="gramEnd"/>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юридик шахснинг давлат рўйхатидан ўтказилганлиги тўғрисидаги гувоҳноманинг нусхаси; </w:t>
      </w:r>
      <w:r w:rsidRPr="008131FE">
        <w:rPr>
          <w:rFonts w:ascii="Times New Roman" w:hAnsi="Times New Roman" w:cs="Times New Roman"/>
          <w:noProof/>
          <w:color w:val="800080"/>
        </w:rPr>
        <w:t>(ЎзР ВМ 01.02.2012 й. 26-сон Қарори таҳриридаги хатбоши) (Олдинги таҳририга қаранг)</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сурункали руҳий касалликлар, гиёҳвандлик юзасидан дипансер ҳисобида турадиган, шунингдек қимматбаҳо ва нодир металлар, қимматбаҳо тошлар билан муомала қилиш соҳасида қасддан жиноят этганлиги учун муддати ўталмаган ёки олиб ташланмаган судланганлиги бўлган шахсларнинг ходимлар ўртасида йўқлиги;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қимматбаҳо ва нодир металлар, қимматбаҳо тошлар қазиб олиш билан бевосита шуғулланадиган ходимларнинг рўйхати, рўйхатда уларнинг маълумоти бўйича мутахассислиги, эгаллаб турган лавозими, лицензияланадиган фаолият тури бўйича иш стажи кўрсатилади;</w:t>
      </w: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лицензия талабгорининг лицензияланадиган фаолият турини амалга оширишга қўйиладиган талабларга мувофиқлиги тўғрисида "Саноатгеоконтехназорат" давлат инспекцияси, Давлат табиатни муҳофаза қилиш қўмитаси ва Давлат геология қўмитаси ҳудудий органларининг хулосаси; </w:t>
      </w:r>
      <w:r w:rsidRPr="008131FE">
        <w:rPr>
          <w:rFonts w:ascii="Times New Roman" w:hAnsi="Times New Roman" w:cs="Times New Roman"/>
          <w:noProof/>
          <w:color w:val="800080"/>
        </w:rPr>
        <w:t>(ЎзР ВМ 17.12.2010 й. 301-сон Қарори таҳриридаги хатбоши)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ишчи орган томонидан ариза кўриб чиқилганлиги учун лицензия талабгори томонидан йиғим тўланганлигини тасдиқловчи ҳужжатнинг нусхаси;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Ўзбекистон Республикаси Марказий банки ҳузуридаги Қимматбаҳо металлар агентлиги Давлат асиллик даражасини белгилаш палатасининг (қимматбаҳо металлар ва тошлар қазиб олиш амалга оширилган тақдирда) рўйхатдан ўтказиш гувоҳномаси;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 олиш учун қўйиладиган талаблар ва шартлар лицензия талабгори томонидан бажарилиши имкониятини тасдиқловчи бошқа ҳужжатлар.</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lastRenderedPageBreak/>
        <w:t>10. Лицензия талабгоридан мазкур Низомда назарда тутилмаган ҳужжатларнинг тақдим этилишини талаб қилишга йўл қўйилмайди.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11. Ҳужжатлар лицензия талабгори томонидан ишчи органга бевосита ёхуд олинганлиги тўғрисидаги билдиришнома билан почта алоқаси воситаси орқали етказиб берилади.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Ҳужжатлар эксперт гуруҳининг масъул ходими томонидан рўйхат бўйича қабул қилинади, рўйхатнинг нусхаси ҳужжатлар қабул қилиб олинган сана тўғрисида белги қўйилган ҳолда ариза берувчига юборилади (топширилади).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12. Нотўғри ёки бузилган маълумотлар тақдим этилганлиги учун лицензия талабгори қонун ҳужжатларига мувофиқ жавоб беради.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IV. АРИЗАНИ КЎРИБ ЧИҚИШ ВА ЛИЦЕНЗИЯ</w:t>
      </w: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БЕРИШ ЁКИ ЛИЦЕНЗИЯ БЕРИШНИ РАД ЭТИШ</w:t>
      </w: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ТЎҒРИСИДА ҚАРОР ҚАБУЛ ҚИЛИШ</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13 Лицензия талабгорининг лицензия бериш тўғрисидаги аризаси кўриб чиқилганлиги учун Ўзбекистон Республикаси қонун ҳужжатларида белгиланган энг кам ойлик иш ҳақининг бир баравари миқдорида йиғим ундирилади. </w:t>
      </w:r>
      <w:r w:rsidRPr="008131FE">
        <w:rPr>
          <w:rFonts w:ascii="Times New Roman" w:hAnsi="Times New Roman" w:cs="Times New Roman"/>
          <w:noProof/>
          <w:color w:val="800080"/>
        </w:rPr>
        <w:t>(ЎзР ВМ 01.11.2012 й. 313-сон Қарори таҳриридаги хатбоши) (Олдинги таҳририга қаранг)</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Лицензиатнинг лицензия бериш тўғрисидаги аризаси кўриб чиқилганлиги учун йиғим суммаси ишчи орган ҳисоб рақамига ўтказилади. Лицензия талабгори берилган аризадан воз кечган тақдирда тўланган йиғим суммаси қайтарилмайди.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14. Қимматбаҳо ва нодир металлар, қимматбаҳо тошлар қазиб олиш фаолиятини лицензиялаш ушбу Низомга илова қилинаётган схемага мувофиқ амалга оширилади.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 талабгорига лицензия бериш ёки лицензия беришни рад этиш тўғрисида қарор лицензия талабгорининг аризаси олинган кундан бошлаб ўттиз кундан ортиқ бўлмаган муддатда қабул қилинади.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Ҳужжатлар қабул қилиб олинган кунда кўриб чиқиш учун эксперт гуруҳига киритилади.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Эксперт гуруҳи ариза олинган кундан бошлаб йигирма кундан ортиқ бўлмаган муддатда ҳужжатларни кўриб чиқади, улар бўйича эксперт хулосаси тайёрлайди ва лицензия талабгорига лицензия бериш ёки лицензия беришни рад этиш тўғрисидаги таклифни тегишли қарор протоколи лойиҳаси билан тасдиқлаш учун Комиссияга киритади.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 талабгорининг лицензия талаблари ва шартларига мувофиқлигини аниқлаш учун ишчи орган, шу жумладан эксперт гуруҳи юқорида кўрсатилган муддат ичида:</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lastRenderedPageBreak/>
        <w:t>фаолиятнинг лицензияланадиган турини амалга ошириш учун лицензия талабгорининг мавжуд шарт-шароитларни жойнинг ўзига бориб баҳолаш;</w:t>
      </w:r>
    </w:p>
    <w:p w:rsidR="008131FE" w:rsidRPr="008131FE" w:rsidRDefault="008131FE" w:rsidP="008131FE">
      <w:pPr>
        <w:autoSpaceDE w:val="0"/>
        <w:autoSpaceDN w:val="0"/>
        <w:adjustRightInd w:val="0"/>
        <w:ind w:firstLine="570"/>
        <w:jc w:val="both"/>
        <w:rPr>
          <w:rFonts w:ascii="Times New Roman" w:hAnsi="Times New Roman" w:cs="Times New Roman"/>
          <w:noProof/>
        </w:rPr>
      </w:pPr>
      <w:proofErr w:type="gramStart"/>
      <w:r w:rsidRPr="008131FE">
        <w:rPr>
          <w:rFonts w:ascii="Times New Roman" w:hAnsi="Times New Roman" w:cs="Times New Roman"/>
          <w:noProof/>
        </w:rPr>
        <w:t xml:space="preserve">тегишли хулосалар тайёрлаш учун экспертларни шартнома асосида жалб этиш ҳуқуқига эгадир. </w:t>
      </w:r>
      <w:proofErr w:type="gramEnd"/>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Комиссия эксперт гуруҳи таклифи олингандан кейин ўн кундан ортиқ бўлмаган муддатда уни кўриб чиқади ҳамда қабул қилинган қарор тўғрисидаги протоколни тасдиқлайди. Комиссия томонидан қабул қилинган қарор протоколи Комиссия раиси (унинг ўринбосари) томонидан имзоланади.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15. Ишчи орган тегишли қарор қабул қилингандан кейин уч кун муддатда лицензия талабгорини қабул қилинган қарор тўғрисида хабардор қилади.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 беришга қарор қилинганлиги тўғрисидаги билдиришнома лицензия талабгорига банк ҳисоб рақами реквизитлари, давлат божи тўлаш муддати кўрсатилган ҳолда ёзма шаклда юборилади (топширилади).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 битими ишчи орган ва лицензиат ўртасида тузилади ва унда қуйидагилар бўлиши керак:</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битимни имзолаган шахсларнинг фамилияси, исми, отасининг исми, лавозими;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томонларнинг реквизитлари;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амалга оширилишига лицензия берилаётган фаолият турининг номи;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лицензиянинг амал қилиш муддати;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лицензиатга қўйиладиган лицензия талаблари ва шартлари;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 битими талаблари ва шартлари бузилганлиги учун томонларнинг жавобгарлиги;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лицензиат томонидан лицензия битими талаблари ва шартлари бажарилишининг ишчи орган томонидан назорат қилиниши тартиби.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 битими икки нусхада - лицензиат ва ишчи орган учун бир нусхадан тузилади.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16. Лицензиялар бланкалари қатъий ҳисобда турадиган ҳужжатлар ҳисобланади, ҳисобга олиш сериясига, тартиб рақамига ва ҳимояланганлик даражасига эга бўлади. Лицензиялар бланкалари намуналари ишчи орган томонидан ишлаб чиқилади, Комиссия томонидан тасдиқланади ҳамда ишчи орган буюртманомасига кўра "Давлат белгиси" давлат-ишлаб чиқариш бирлашмаси томонидан босмахона усулида тайёрланади. Лицензиялар бланкалари ҳисобга олиниши, сақланиши ва мақсадли фойдаланилиши учун "Саноатгеоконтехназорат" давлат инспекцияси раҳбари шахсан жавоб беради. </w:t>
      </w:r>
      <w:r w:rsidRPr="008131FE">
        <w:rPr>
          <w:rFonts w:ascii="Times New Roman" w:hAnsi="Times New Roman" w:cs="Times New Roman"/>
          <w:noProof/>
          <w:color w:val="800080"/>
        </w:rPr>
        <w:t>(ЎзР ВМ 17.12.2010 й. 301-сон Қарори таҳриридаги хатбоши)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Лицензиялар ишчи орган томонидан расмийлаштирилади ва Комиссия раиси томонидан имзоланади.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lastRenderedPageBreak/>
        <w:t xml:space="preserve">17. Лицензия лицензия талабгори томонидан давлат божи тўланганлигини тасдиқловчи ҳужжат тақдим этилгандан ва лицензия битими имзолангандан кейин уч кун муддатда берилади.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18. Агар лицензиат лицензия бериш тўғрисида қарор қабул қилинганлиги ҳақидаги билдиришнома юборилган (топширилган) вақтдан бошлаб уч ой мобайнида ишчи органга лицензия берилганлиги учун давлат божи тўланганлигини тасдиқловчи ҳужжатни тақдим этмаса ёхуд лицензия битимини имзоламаса, Комиссия лицензияни бекор қилиш тўғрисида қарор қабул қилишга ҳақлидир.</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19. Лицензия бериш "Фаолиятнинг айрим турларини лицензиялаш тўғрисида"ги Ўзбекистон Республикаси Қонунининг 17-моддасида назарда тутилган асослар бўйича рад этилиши мумкин.</w:t>
      </w:r>
    </w:p>
    <w:p w:rsidR="008131FE" w:rsidRPr="008131FE" w:rsidRDefault="008131FE" w:rsidP="008131FE">
      <w:pPr>
        <w:autoSpaceDE w:val="0"/>
        <w:autoSpaceDN w:val="0"/>
        <w:adjustRightInd w:val="0"/>
        <w:ind w:firstLine="570"/>
        <w:jc w:val="both"/>
        <w:rPr>
          <w:rFonts w:ascii="Times New Roman" w:hAnsi="Times New Roman" w:cs="Times New Roman"/>
          <w:noProof/>
        </w:rPr>
      </w:pPr>
      <w:proofErr w:type="gramStart"/>
      <w:r w:rsidRPr="008131FE">
        <w:rPr>
          <w:rFonts w:ascii="Times New Roman" w:hAnsi="Times New Roman" w:cs="Times New Roman"/>
          <w:noProof/>
        </w:rPr>
        <w:t>Лицензия талабгори лицензия беришни рад этиш тўғрисидаги қарор, шунингдек ишчи орган мансабдор шахсининг хатти-ҳаракати (ҳаракатсизлиги) юзасидан қонун ҳужжатларида белгиланган тартибда шикоят қилиш ҳуқуқига эгадир.</w:t>
      </w:r>
      <w:proofErr w:type="gramEnd"/>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20. </w:t>
      </w:r>
      <w:proofErr w:type="gramStart"/>
      <w:r w:rsidRPr="008131FE">
        <w:rPr>
          <w:rFonts w:ascii="Times New Roman" w:hAnsi="Times New Roman" w:cs="Times New Roman"/>
          <w:noProof/>
        </w:rPr>
        <w:t>Лицензия беришни рад этиш тўғрисида қарор қабул қилинган тақдирда рад этиш тўғрисидаги билдиришнома лицензия талабгорига рад этишнинг аниқ сабаблари ва лицензия талабгори кўрсатиб ўтилган сабабларни бартараф этиб ҳужжатларни қайта кўриб чиқишга тақдим этиши учун етарли бўлган муддат кўрсатилган ҳолда ёзма шаклда юборилади (топширилади).</w:t>
      </w:r>
      <w:proofErr w:type="gramEnd"/>
      <w:r w:rsidRPr="008131FE">
        <w:rPr>
          <w:rFonts w:ascii="Times New Roman" w:hAnsi="Times New Roman" w:cs="Times New Roman"/>
          <w:noProof/>
        </w:rPr>
        <w:t xml:space="preserve"> Лицензия беришни рад этиш ҳақидаги хабарномада кўрсатилган муддат камчиликларни бартараф этиш учун зарур бўлган вақтга мутаносиб бўлиши керак.</w:t>
      </w:r>
      <w:r w:rsidRPr="008131FE">
        <w:rPr>
          <w:rFonts w:ascii="Times New Roman" w:hAnsi="Times New Roman" w:cs="Times New Roman"/>
          <w:noProof/>
          <w:color w:val="800080"/>
        </w:rPr>
        <w:t xml:space="preserve"> (ЎзР ВМ 01.02.2012 й. 26-сон Қарори таҳриридаги банд)</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21. Лицензия талабгори томонидан лицензия бериш рад этилишига асос бўлган сабаблар бартараф этилган тақдирда, ҳужжатларни қайта кўриб чиқиш лицензия талабгорининг аризаси барча зарур ҳужжатлар билан биргаликда олинган кундан бошлаб ўн кундан ортиқ бўлмаган муддатда амалга оширилади.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Бунда эксперт гуруҳи ҳужжатлар қайта тақдим этилгандан кейин беш кун мобайнида улар бўйича эксперт хулосаси тайёрлайди, лицензия талабгорига лицензия бериш ёки лицензия беришни рад этиш тўғрисидаги таклифни тегишли қарор протоколи лойиҳаси билан тасдиқлаш учун Комиссияга киритади.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Комиссия эксперт гуруҳи таклифи олингандан кейин беш кун муддатда уни кўриб чиқади ва қабул қилинган қарор тўғрисидаги протоколни тасдиқлайди. Комиссия томонидан қабул қилинган қарор протоколи Комиссия раиси (унинг ўринбосари) томонидан имзоланади.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 талабгорларининг аризалари такроран кўриб чиқилганлиги учун йиғим ундирилмайди. </w:t>
      </w: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Лицензия талабгорининг аризасини қайта кўриб чиқишда илгари лицензия беришни рад этиш тўғрисидаги билдиришномада кўрсатилмаган янги асослар бўйича лицензия беришни рад этишга йўл қўйилмайди. </w:t>
      </w:r>
      <w:r w:rsidRPr="008131FE">
        <w:rPr>
          <w:rFonts w:ascii="Times New Roman" w:hAnsi="Times New Roman" w:cs="Times New Roman"/>
          <w:noProof/>
          <w:color w:val="800080"/>
        </w:rPr>
        <w:t>(ЎзР ВМ 01.11.2012 й. 313-сон Қарорига мувофиқ киритилган хатбоши)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lastRenderedPageBreak/>
        <w:t>ЎзР ВМ 01.11.2012 й. 313-сон Қарорига мувофиқ бешинчи хатбоши олтинчи хатбоши деб ҳисоблансин</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 бериш рад этилганлиги тўғрисидаги билдиришномада кўрсатилган муддат ўтгандан кейин берилган ариза янгидан берилган ариза ҳисобланади.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V. ЛИЦЕНЗИЯЛАРНИ ҚАЙТА РАСМИЙЛАШТИРИШ,</w:t>
      </w: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УЛАРНИНГ АМАЛ ҚИЛИШ МУДДАТИНИ</w:t>
      </w: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УЗАЙТИРИШ, ДУБЛИКАТ БЕРИШ</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22. </w:t>
      </w:r>
      <w:proofErr w:type="gramStart"/>
      <w:r w:rsidRPr="008131FE">
        <w:rPr>
          <w:rFonts w:ascii="Times New Roman" w:hAnsi="Times New Roman" w:cs="Times New Roman"/>
          <w:noProof/>
        </w:rPr>
        <w:t xml:space="preserve">Лицензиат қайта ташкил этилган, унинг номи ёки жойлашган жойи (почта манзили) ўзгарган тақдирда, лицензиат ёки унинг ҳуқуқий вориси қайта рўйхатдан ўтказилгандан кейин бир ой муддатда ишчи органга кўрсатиб ўтилган маълумотларни тасдиқловчи тегишли ҳужжатлар илова қилинган ҳолда лицензияни қайта расмийлаштириш тўғрисида ариза бериши шарт. </w:t>
      </w:r>
      <w:r w:rsidRPr="008131FE">
        <w:rPr>
          <w:rFonts w:ascii="Times New Roman" w:hAnsi="Times New Roman" w:cs="Times New Roman"/>
          <w:noProof/>
          <w:color w:val="800080"/>
        </w:rPr>
        <w:t>(ЎзР ВМ 01.02.2012 й. 26-сон Қарори таҳриридаги банд)</w:t>
      </w:r>
      <w:proofErr w:type="gramEnd"/>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23. Лицензиат лицензия қайта расмийлаштирилгунга қадар унда кўрсатилган фаолиятни илгари берилган лицензия асосида амалга оширади.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24. Лицензияни қайта расмийлаштиришда ишчи орган лицензиялар реестрига тегишли ўзгартиришлар киритади. Лицензияни қайта расмийлаштириш ишчи орган томонидан тегишли ҳужжатлар илова қилинган ҳолда лицензияларни қайта расмийлаштириш тўғрисида ариза олинган кундан бошлаб беш кун мобайнида амалга оширилади.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Лицензияни қайта расмийлаштиришда лицензия талабгорининг лицензия бериш тўғрисидаги аризаси кўриб чиқилганлиги учун тўланадиган сумманинг ярми миқдорида йиғим ундирилади. Йиғим суммаси ишчи орган ҳисоб рақамига ўтказилади.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25. Лицензиянинг амал қилиш муддатини узайтириш лицензиатнинг аризасига кўра амалга оширилади.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Лицензиянинг амал қилиш муддатини узайтириш тўғрисидаги ариза ишчи органга лицензиянинг амал қилиш муддати ўтгунга қадар икки ойдан кечикмай берилиши керак.</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Лицензиянинг амал қилиш муддатини узайтириш ёки узайтиришни рад этиш лицензия бериш учун назарда тутилган тартибда амалга оширилади.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lastRenderedPageBreak/>
        <w:t>26. Йўқолган ёки амал қилиш муддати ўтмаган яроқсиз ҳолга келган лицензия ўрнига лицензиатнинг аризасига кўра унинг дубликати берилиши мумкин.</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Лицензияларнинг дубликатларини беришда лицензия талабгорининг лицензия бериш тўғрисидаги аризаси кўриб чиқилганлиги учун тўланадиган сумманинг ярми миқдорида йиғим ундирилади. Йиғим суммаси ишчи орган ҳисоб рақамига ўтказилади.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VI. ЛИЦЕНЗИЯ ТАЛАБЛАРИ ВА ШАРТЛАРИГА</w:t>
      </w: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РИОЯ ЭТИЛИШИНИ НАЗОРАТ ҚИЛИШ</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27. Лицензия талаблари ва шартларига риоя этилиши устидан назорат қонун ҳужжатларида белгиланган тартибда ишчи орган томонидан амалга оширилади.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28. Лицензия талаблари ва шартларига риоя этилиши устидан назоратни амалга оширишда ишчи орган ўз ваколатлари доирасида қуйидаги ҳуқуқларга эга:</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лицензиат томонидан лицензия талаблари ва шартларига риоя этилишини қонун ҳужжатларида белгиланган тартибда режали текшириш;</w:t>
      </w:r>
    </w:p>
    <w:p w:rsidR="008131FE" w:rsidRPr="008131FE" w:rsidRDefault="008131FE" w:rsidP="008131FE">
      <w:pPr>
        <w:autoSpaceDE w:val="0"/>
        <w:autoSpaceDN w:val="0"/>
        <w:adjustRightInd w:val="0"/>
        <w:ind w:firstLine="570"/>
        <w:jc w:val="both"/>
        <w:rPr>
          <w:rFonts w:ascii="Times New Roman" w:hAnsi="Times New Roman" w:cs="Times New Roman"/>
          <w:noProof/>
        </w:rPr>
      </w:pPr>
      <w:proofErr w:type="gramStart"/>
      <w:r w:rsidRPr="008131FE">
        <w:rPr>
          <w:rFonts w:ascii="Times New Roman" w:hAnsi="Times New Roman" w:cs="Times New Roman"/>
          <w:noProof/>
        </w:rPr>
        <w:t>лицензия талаблари ва шартлари лицензиат томонидан бузилганлигидан далолат берувчи ҳолатлар мавжуд бўлган тақдирда лицензиат томонидан лицензия талаблари ва шартларига риоя этилишини қонунда белгиланган тартибда режадан ташқари текшириш;</w:t>
      </w:r>
      <w:proofErr w:type="gramEnd"/>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 талаблари ва шартларига риоя этилишини текшириш чоғида пайдо бўладиган масалалар юзасидан лицензиатдан зарур ахборотни сўраш ва олиш;</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текширишлар натижалари асосида лицензиат томонидан лицензия талаблари ва шартларининг аниқ бузилишларини кўрсатган ҳолда далолатномалар (маълумотномалар) тузиш;</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лицензиатга аниқланган бузилишларни бартараф этиш мажбуриятини юкловчи қарорлар чиқариш, бундай бузилишларни бартараф этиш муддатларини белгилаш;</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лицензиянинг амал қилишини тўхтатиш ёки уни бекор қилиш тўғрисида Комиссияга кўриб чиқиш учун таклифлар киритиш.</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29. Лицензия талаблари ва шартларига риоя этилишини текширишда ишчи органнинг текширувчи ходимлари томонидан икки нусхада далолатнома тузилади, уларнинг биттаси лицензиатга берилади, иккинчи нусхаси ишчи органда қолади.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VII. ЛИЦЕНЗИЯНИНГ АМАЛ ҚИЛИШИНИ</w:t>
      </w: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lastRenderedPageBreak/>
        <w:t>ТЎХТАТИБ ТУРИШ, ТЎХТАТИШ,</w:t>
      </w: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ЛИЦЕНЗИЯНИ БЕКОР ҚИЛИШ</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30. Лицензиянинг амал қилишини тўхтатиб туриш "Фаолиятнинг айрим турларини лицензиялаш тўғрисида"ги Ўзбекистон Республикаси Қонунининг 22-моддасида назарда тутилган ҳолларда ва тартибда ишчи орган томонидан амалга оширилади.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Ишчи органнинг лицензиянинг амал қилишини тўхтатиб туриш тўғрисидаги қарори юзасидан судга шикоят қилиниши мумкин. Лицензиянинг амал қилиши тўхтатиб турилиши асоссиз эканлиги суд томонидан эътироф этилган тақдирда, ишчи орган лицензиат олдида лицензиат кўрган зарар миқдорида жавоб беради.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31. Лицензиянинг амал қилишини тўхтатиш "Фаолиятнинг айрим турларини лицензиялаш тўғрисида"ги Ўзбекистон Республикаси Қонунининг 23-моддасида назарда тутилган ҳолларда ва тартибда Комиссия қарорига кўра амалга оширилади.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Комиссиянинг лицензиянинг амал қилишини тўхтатиш тўғрисидаги қарори юзасидан судга шикоят қилиниши мумкин. Лицензиянинг амал қилиши тўхтатилиши асоссиз эканлиги суд томонидан эътироф этилган тақдирда, Комиссия лицензиат олдида лицензиат кўрган зарар миқдорида жавоб беради.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32. Лицензияни бекор қилиш "Фаолиятнинг айрим турларини лицензиялаш тўғрисида"ги Ўзбекистон Республикаси Қонунининг 24-моддасида назарда тутилган ҳолларда ва тартибда Комиссия қарорига кўра амалга оширилади.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Комиссиянинг лицензияни бекор қилиш тўғрисидаги қарори юзасидан судга шикоят қилиниши мумкин. Лицензиянинг бекор қилиниши асоссиз эканлиги суд томонидан эътироф этилган тақдирда, Комиссия лицензиат олдида лицензиат кўрган зарар миқдорида жавоб беради.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VIII. ЛИЦЕНЗИЯЛАР РЕЕСТРИ</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33. Ишчи орган лицензиялар реестрини юритади. Лицензиялар реестрида қуйидагилар кўрсатилиши керак:</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юридик шахснинг номи, унинг ташкилий-ҳуқуқий шакли, почта манзили, телефон рақами; </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лицензиянинг берилган санаси ва тартиб рақами;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лицензияланадиган фаолият тури номи;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лицензиянинг амал қилиш муддати;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lastRenderedPageBreak/>
        <w:t>лицензияни қайта расмийлаштириш, унинг амал қилиш муддатини узайтириш, тўхтатиб туриш ва тиклашнинг асослари ва санаси;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лицензиянинг амал қилишини тўхтатиш асослари ва санаси;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лицензияни бекор қилишнинг асослари ва санаси;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дубликат бериш асослари ва санаси.</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rPr>
        <w:t xml:space="preserve">34. Лицензияларнинг реестрларида мавжуд бўлган маълумотлар лицензияловчи органнинг веб-сайтида жойлаштирилади ва танишиш учун очиқ бўлади. </w:t>
      </w:r>
      <w:r w:rsidRPr="008131FE">
        <w:rPr>
          <w:rFonts w:ascii="Times New Roman" w:hAnsi="Times New Roman" w:cs="Times New Roman"/>
          <w:noProof/>
          <w:color w:val="800080"/>
        </w:rPr>
        <w:t>(ЎзР ВМ 01.02.2012 й. 26-сон Қарори таҳриридаги банд) (Олдинги таҳририга қаранг)</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IХ. ДАВЛАТ БОЖИНИ ТЎЛАШ ТАРТИБИ</w:t>
      </w:r>
    </w:p>
    <w:p w:rsidR="008131FE" w:rsidRPr="008131FE" w:rsidRDefault="008131FE" w:rsidP="008131FE">
      <w:pPr>
        <w:autoSpaceDE w:val="0"/>
        <w:autoSpaceDN w:val="0"/>
        <w:adjustRightInd w:val="0"/>
        <w:jc w:val="center"/>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35. Лицензия берилганлиги ва унинг амал қилиш муддати узайтирилганлиги учун Ўзбекистон Республикаси қонун ҳужжатларида белгиланган энг кам ойлик иш ҳақининг ўн баравари миқдорида давлат божи ундирилади.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36. Лицензия берилганлиги учун давлат божи республика бюджетига ўтказилади. </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Низомга</w:t>
      </w:r>
    </w:p>
    <w:p w:rsidR="008131FE" w:rsidRPr="008131FE" w:rsidRDefault="008131FE" w:rsidP="008131FE">
      <w:pPr>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ИЛОВА</w:t>
      </w:r>
    </w:p>
    <w:p w:rsidR="008131FE" w:rsidRPr="008131FE" w:rsidRDefault="008131FE" w:rsidP="008131FE">
      <w:pPr>
        <w:autoSpaceDE w:val="0"/>
        <w:autoSpaceDN w:val="0"/>
        <w:adjustRightInd w:val="0"/>
        <w:jc w:val="right"/>
        <w:rPr>
          <w:rFonts w:ascii="Times New Roman" w:hAnsi="Times New Roman" w:cs="Times New Roman"/>
          <w:noProof/>
        </w:rPr>
      </w:pPr>
    </w:p>
    <w:p w:rsidR="008131FE" w:rsidRPr="008131FE" w:rsidRDefault="008131FE" w:rsidP="008131FE">
      <w:pPr>
        <w:autoSpaceDE w:val="0"/>
        <w:autoSpaceDN w:val="0"/>
        <w:adjustRightInd w:val="0"/>
        <w:jc w:val="right"/>
        <w:rPr>
          <w:rFonts w:ascii="Times New Roman" w:hAnsi="Times New Roman" w:cs="Times New Roman"/>
          <w:noProof/>
        </w:rPr>
      </w:pPr>
    </w:p>
    <w:p w:rsidR="008131FE" w:rsidRPr="008131FE" w:rsidRDefault="008131FE" w:rsidP="008131FE">
      <w:pPr>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Қимматбаҳо ва нодир металлар,</w:t>
      </w:r>
    </w:p>
    <w:p w:rsidR="008131FE" w:rsidRPr="008131FE" w:rsidRDefault="008131FE" w:rsidP="008131FE">
      <w:pPr>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қимматбаҳо тошлар қазиб олиш</w:t>
      </w:r>
    </w:p>
    <w:p w:rsidR="008131FE" w:rsidRPr="008131FE" w:rsidRDefault="008131FE" w:rsidP="008131FE">
      <w:pPr>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фаолиятини лицензиялаш</w:t>
      </w:r>
    </w:p>
    <w:p w:rsidR="008131FE" w:rsidRPr="008131FE" w:rsidRDefault="008131FE" w:rsidP="008131FE">
      <w:pPr>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СХЕМАСИ</w:t>
      </w:r>
    </w:p>
    <w:p w:rsidR="008131FE" w:rsidRPr="008131FE" w:rsidRDefault="008131FE" w:rsidP="008131FE">
      <w:pPr>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 </w:t>
      </w:r>
    </w:p>
    <w:tbl>
      <w:tblPr>
        <w:tblW w:w="5000" w:type="pct"/>
        <w:jc w:val="center"/>
        <w:tblLayout w:type="fixed"/>
        <w:tblCellMar>
          <w:left w:w="0" w:type="dxa"/>
          <w:right w:w="0" w:type="dxa"/>
        </w:tblCellMar>
        <w:tblLook w:val="0000"/>
      </w:tblPr>
      <w:tblGrid>
        <w:gridCol w:w="373"/>
        <w:gridCol w:w="655"/>
        <w:gridCol w:w="281"/>
        <w:gridCol w:w="281"/>
        <w:gridCol w:w="281"/>
        <w:gridCol w:w="561"/>
        <w:gridCol w:w="281"/>
        <w:gridCol w:w="94"/>
        <w:gridCol w:w="748"/>
        <w:gridCol w:w="281"/>
        <w:gridCol w:w="281"/>
        <w:gridCol w:w="3274"/>
        <w:gridCol w:w="374"/>
        <w:gridCol w:w="1590"/>
      </w:tblGrid>
      <w:tr w:rsidR="008131FE" w:rsidRPr="008131FE" w:rsidTr="00BD6C70">
        <w:trPr>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lastRenderedPageBreak/>
              <w:t>Босқичлар</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900" w:type="pct"/>
            <w:gridSpan w:val="4"/>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Субъектлар</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tcBorders>
              <w:top w:val="nil"/>
              <w:left w:val="nil"/>
              <w:bottom w:val="nil"/>
              <w:right w:val="nil"/>
            </w:tcBorders>
          </w:tcPr>
          <w:p w:rsidR="008131FE" w:rsidRPr="008131FE" w:rsidRDefault="008131FE" w:rsidP="00BD6C70">
            <w:pPr>
              <w:autoSpaceDE w:val="0"/>
              <w:autoSpaceDN w:val="0"/>
              <w:adjustRightInd w:val="0"/>
              <w:ind w:firstLine="720"/>
              <w:jc w:val="both"/>
              <w:rPr>
                <w:rFonts w:ascii="Times New Roman" w:hAnsi="Times New Roman" w:cs="Times New Roman"/>
                <w:b/>
                <w:bCs/>
                <w:noProof/>
                <w:sz w:val="20"/>
                <w:szCs w:val="20"/>
              </w:rPr>
            </w:pPr>
            <w:r w:rsidRPr="008131FE">
              <w:rPr>
                <w:rFonts w:ascii="Times New Roman" w:hAnsi="Times New Roman" w:cs="Times New Roman"/>
                <w:b/>
                <w:bCs/>
                <w:noProof/>
                <w:sz w:val="20"/>
                <w:szCs w:val="20"/>
              </w:rPr>
              <w:t>Тадбирлар</w:t>
            </w:r>
          </w:p>
        </w:tc>
        <w:tc>
          <w:tcPr>
            <w:tcW w:w="200" w:type="pct"/>
            <w:tcBorders>
              <w:top w:val="nil"/>
              <w:left w:val="nil"/>
              <w:bottom w:val="nil"/>
              <w:right w:val="nil"/>
            </w:tcBorders>
          </w:tcPr>
          <w:p w:rsidR="008131FE" w:rsidRPr="008131FE" w:rsidRDefault="008131FE" w:rsidP="00BD6C70">
            <w:pPr>
              <w:autoSpaceDE w:val="0"/>
              <w:autoSpaceDN w:val="0"/>
              <w:adjustRightInd w:val="0"/>
              <w:ind w:firstLine="720"/>
              <w:jc w:val="both"/>
              <w:rPr>
                <w:rFonts w:ascii="Times New Roman" w:hAnsi="Times New Roman" w:cs="Times New Roman"/>
                <w:noProof/>
              </w:rPr>
            </w:pPr>
          </w:p>
        </w:tc>
        <w:tc>
          <w:tcPr>
            <w:tcW w:w="8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Бажариш муддатлари</w:t>
            </w:r>
          </w:p>
        </w:tc>
      </w:tr>
      <w:tr w:rsidR="008131FE" w:rsidRPr="008131FE" w:rsidTr="00BD6C70">
        <w:trPr>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900" w:type="pct"/>
            <w:gridSpan w:val="4"/>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tcBorders>
              <w:top w:val="nil"/>
              <w:left w:val="nil"/>
              <w:bottom w:val="nil"/>
              <w:right w:val="nil"/>
            </w:tcBorders>
          </w:tcPr>
          <w:p w:rsidR="008131FE" w:rsidRPr="008131FE" w:rsidRDefault="008131FE" w:rsidP="00BD6C70">
            <w:pPr>
              <w:autoSpaceDE w:val="0"/>
              <w:autoSpaceDN w:val="0"/>
              <w:adjustRightInd w:val="0"/>
              <w:ind w:left="30" w:right="30" w:firstLine="315"/>
              <w:jc w:val="both"/>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ind w:left="30" w:right="30" w:firstLine="315"/>
              <w:jc w:val="both"/>
              <w:rPr>
                <w:rFonts w:ascii="Times New Roman" w:hAnsi="Times New Roman" w:cs="Times New Roman"/>
                <w:noProof/>
              </w:rPr>
            </w:pPr>
          </w:p>
        </w:tc>
        <w:tc>
          <w:tcPr>
            <w:tcW w:w="850" w:type="pct"/>
            <w:tcBorders>
              <w:top w:val="nil"/>
              <w:left w:val="nil"/>
              <w:bottom w:val="nil"/>
              <w:right w:val="nil"/>
            </w:tcBorders>
          </w:tcPr>
          <w:p w:rsidR="008131FE" w:rsidRPr="008131FE" w:rsidRDefault="008131FE" w:rsidP="00BD6C70">
            <w:pPr>
              <w:autoSpaceDE w:val="0"/>
              <w:autoSpaceDN w:val="0"/>
              <w:adjustRightInd w:val="0"/>
              <w:ind w:left="30" w:right="30" w:firstLine="315"/>
              <w:jc w:val="both"/>
              <w:rPr>
                <w:rFonts w:ascii="Times New Roman" w:hAnsi="Times New Roman" w:cs="Times New Roman"/>
                <w:noProof/>
              </w:rPr>
            </w:pPr>
          </w:p>
        </w:tc>
      </w:tr>
      <w:tr w:rsidR="008131FE" w:rsidRPr="008131FE" w:rsidTr="00BD6C70">
        <w:trPr>
          <w:trHeight w:val="285"/>
          <w:jc w:val="center"/>
        </w:trPr>
        <w:tc>
          <w:tcPr>
            <w:tcW w:w="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1-босқич</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900" w:type="pct"/>
            <w:gridSpan w:val="4"/>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Лицензия талабгори -</w:t>
            </w:r>
          </w:p>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юридик шахс</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vMerge w:val="restart"/>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1. Қимматбаҳо ва нодир металлар, қимматбаҳо тошлар қазиб олиш фаолиятини лицензиялаш тўғрисидаги Низомда назарда тутилган рўйхатга мувофиқ лицензия олиш учун зарур бўлган ҳужжатларни тайёрлайди.</w:t>
            </w:r>
          </w:p>
          <w:p w:rsidR="008131FE" w:rsidRPr="008131FE" w:rsidRDefault="008131FE" w:rsidP="00BD6C70">
            <w:pPr>
              <w:autoSpaceDE w:val="0"/>
              <w:autoSpaceDN w:val="0"/>
              <w:adjustRightInd w:val="0"/>
              <w:ind w:left="180"/>
              <w:jc w:val="both"/>
              <w:rPr>
                <w:rFonts w:ascii="Times New Roman" w:hAnsi="Times New Roman" w:cs="Times New Roman"/>
                <w:noProof/>
                <w:color w:val="800080"/>
                <w:sz w:val="20"/>
                <w:szCs w:val="20"/>
              </w:rPr>
            </w:pPr>
            <w:r w:rsidRPr="008131FE">
              <w:rPr>
                <w:rFonts w:ascii="Times New Roman" w:hAnsi="Times New Roman" w:cs="Times New Roman"/>
                <w:noProof/>
                <w:sz w:val="20"/>
                <w:szCs w:val="20"/>
              </w:rPr>
              <w:t>2. "Саноатгеоконтехназорат" давлат инспекциясига ҳужжатларни бевосита ёхуд уларнинг олинганлиги тўғрисидаги билдиришнома билан почта алоқа воситаси орқали тақдим этади.</w:t>
            </w:r>
            <w:r w:rsidRPr="008131FE">
              <w:rPr>
                <w:rFonts w:ascii="Times New Roman" w:hAnsi="Times New Roman" w:cs="Times New Roman"/>
                <w:noProof/>
                <w:color w:val="800080"/>
              </w:rPr>
              <w:t xml:space="preserve"> </w:t>
            </w:r>
            <w:r w:rsidRPr="008131FE">
              <w:rPr>
                <w:rFonts w:ascii="Times New Roman" w:hAnsi="Times New Roman" w:cs="Times New Roman"/>
                <w:noProof/>
                <w:color w:val="800080"/>
                <w:sz w:val="20"/>
                <w:szCs w:val="20"/>
              </w:rPr>
              <w:t>(ЎзР ВМ 17.12.2010 й. 301-сон Қарори таҳриридаги банд)</w:t>
            </w:r>
          </w:p>
        </w:tc>
        <w:tc>
          <w:tcPr>
            <w:tcW w:w="200" w:type="pct"/>
            <w:vMerge w:val="restart"/>
            <w:tcBorders>
              <w:top w:val="nil"/>
              <w:left w:val="nil"/>
              <w:bottom w:val="nil"/>
              <w:right w:val="nil"/>
            </w:tcBorders>
          </w:tcPr>
          <w:p w:rsidR="008131FE" w:rsidRPr="008131FE" w:rsidRDefault="008131FE" w:rsidP="00BD6C70">
            <w:pPr>
              <w:autoSpaceDE w:val="0"/>
              <w:autoSpaceDN w:val="0"/>
              <w:adjustRightInd w:val="0"/>
              <w:ind w:left="180"/>
              <w:jc w:val="both"/>
              <w:rPr>
                <w:rFonts w:ascii="Times New Roman" w:hAnsi="Times New Roman" w:cs="Times New Roman"/>
                <w:noProof/>
              </w:rPr>
            </w:pPr>
          </w:p>
        </w:tc>
        <w:tc>
          <w:tcPr>
            <w:tcW w:w="850" w:type="pct"/>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Лицензия талабгори хоҳишига кўра</w:t>
            </w:r>
          </w:p>
        </w:tc>
      </w:tr>
      <w:tr w:rsidR="008131FE" w:rsidRPr="008131FE" w:rsidTr="00BD6C70">
        <w:trPr>
          <w:trHeight w:val="150"/>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75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255"/>
          <w:jc w:val="center"/>
        </w:trPr>
        <w:tc>
          <w:tcPr>
            <w:tcW w:w="550" w:type="pct"/>
            <w:gridSpan w:val="2"/>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450" w:type="pct"/>
            <w:gridSpan w:val="2"/>
            <w:tcBorders>
              <w:top w:val="nil"/>
              <w:left w:val="nil"/>
              <w:bottom w:val="nil"/>
              <w:right w:val="single" w:sz="6" w:space="0" w:color="auto"/>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90"/>
          <w:jc w:val="center"/>
        </w:trPr>
        <w:tc>
          <w:tcPr>
            <w:tcW w:w="1230" w:type="dxa"/>
            <w:gridSpan w:val="2"/>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6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450" w:type="pct"/>
            <w:gridSpan w:val="2"/>
            <w:tcBorders>
              <w:top w:val="nil"/>
              <w:left w:val="nil"/>
              <w:bottom w:val="nil"/>
              <w:right w:val="single" w:sz="6" w:space="0" w:color="auto"/>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36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1395"/>
          <w:jc w:val="center"/>
        </w:trPr>
        <w:tc>
          <w:tcPr>
            <w:tcW w:w="1230" w:type="dxa"/>
            <w:gridSpan w:val="2"/>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6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450" w:type="pct"/>
            <w:gridSpan w:val="2"/>
            <w:tcBorders>
              <w:top w:val="nil"/>
              <w:left w:val="nil"/>
              <w:bottom w:val="nil"/>
              <w:right w:val="single" w:sz="6" w:space="0" w:color="auto"/>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36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50" w:type="pct"/>
            <w:gridSpan w:val="2"/>
            <w:tcBorders>
              <w:top w:val="nil"/>
              <w:left w:val="nil"/>
              <w:bottom w:val="nil"/>
              <w:right w:val="single" w:sz="6" w:space="0" w:color="auto"/>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trHeight w:val="135"/>
          <w:jc w:val="center"/>
        </w:trPr>
        <w:tc>
          <w:tcPr>
            <w:tcW w:w="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2-босқич</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900" w:type="pct"/>
            <w:gridSpan w:val="4"/>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"Саноатгео-</w:t>
            </w:r>
          </w:p>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b/>
                <w:bCs/>
                <w:noProof/>
                <w:sz w:val="20"/>
                <w:szCs w:val="20"/>
              </w:rPr>
              <w:t>контехназорат"</w:t>
            </w:r>
            <w:r w:rsidRPr="008131FE">
              <w:rPr>
                <w:rFonts w:ascii="Times New Roman" w:hAnsi="Times New Roman" w:cs="Times New Roman"/>
                <w:noProof/>
                <w:sz w:val="20"/>
                <w:szCs w:val="20"/>
              </w:rPr>
              <w:t xml:space="preserve"> </w:t>
            </w:r>
          </w:p>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 xml:space="preserve">давлат </w:t>
            </w:r>
          </w:p>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 xml:space="preserve">инспекцияси </w:t>
            </w:r>
          </w:p>
          <w:p w:rsidR="008131FE" w:rsidRPr="008131FE" w:rsidRDefault="008131FE" w:rsidP="00BD6C70">
            <w:pPr>
              <w:autoSpaceDE w:val="0"/>
              <w:autoSpaceDN w:val="0"/>
              <w:adjustRightInd w:val="0"/>
              <w:jc w:val="center"/>
              <w:rPr>
                <w:rFonts w:ascii="Times New Roman" w:hAnsi="Times New Roman" w:cs="Times New Roman"/>
                <w:noProof/>
                <w:color w:val="800080"/>
                <w:sz w:val="20"/>
                <w:szCs w:val="20"/>
              </w:rPr>
            </w:pPr>
            <w:r w:rsidRPr="008131FE">
              <w:rPr>
                <w:rFonts w:ascii="Times New Roman" w:hAnsi="Times New Roman" w:cs="Times New Roman"/>
                <w:b/>
                <w:bCs/>
                <w:noProof/>
                <w:sz w:val="20"/>
                <w:szCs w:val="20"/>
              </w:rPr>
              <w:t xml:space="preserve">эксперт гуруҳи </w:t>
            </w:r>
            <w:r w:rsidRPr="008131FE">
              <w:rPr>
                <w:rFonts w:ascii="Times New Roman" w:hAnsi="Times New Roman" w:cs="Times New Roman"/>
                <w:noProof/>
                <w:color w:val="800080"/>
                <w:sz w:val="20"/>
                <w:szCs w:val="20"/>
              </w:rPr>
              <w:t>(ЎзР ВМ 17.12.2010 й. 301-сон Қарори таҳриридаги устун)</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vMerge w:val="restart"/>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ind w:left="180"/>
              <w:jc w:val="both"/>
              <w:rPr>
                <w:rFonts w:ascii="Times New Roman" w:hAnsi="Times New Roman" w:cs="Times New Roman"/>
                <w:noProof/>
                <w:color w:val="800080"/>
                <w:sz w:val="20"/>
                <w:szCs w:val="20"/>
              </w:rPr>
            </w:pPr>
            <w:r w:rsidRPr="008131FE">
              <w:rPr>
                <w:rFonts w:ascii="Times New Roman" w:hAnsi="Times New Roman" w:cs="Times New Roman"/>
                <w:noProof/>
                <w:sz w:val="20"/>
                <w:szCs w:val="20"/>
              </w:rPr>
              <w:t>1. Лицензия олиш учун тақдим этилган ҳужжатлар "Саноатгеоконтехназорат" давлат инспекцияси эксперт гуруҳи масъул котиби томонидан рўйхат бўйича қабул қилинади, нусхаси ҳужжатларни қабул қилиш санаси кўрсатилган ҳолда ариза берувчига юборилади (топширилади).</w:t>
            </w:r>
            <w:r w:rsidRPr="008131FE">
              <w:rPr>
                <w:rFonts w:ascii="Times New Roman" w:hAnsi="Times New Roman" w:cs="Times New Roman"/>
                <w:noProof/>
                <w:color w:val="800080"/>
                <w:sz w:val="20"/>
                <w:szCs w:val="20"/>
              </w:rPr>
              <w:t xml:space="preserve"> (ЎзР ВМ 17.12.2010 й. 301-сон Қарори таҳриридаги банд)</w:t>
            </w:r>
          </w:p>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2. Эксперт хулосаси тайёрлайди ва лицензия талабгорига лицензия бериш ёки лицензия беришни рад этиш тўғрисидаги таклифни тегишли қарор протоколи лойиҳаси билан Комиссияга тасдиқлаш учун киритади.</w:t>
            </w:r>
          </w:p>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3. Лицензия талабгори томонидан лицензия бериш рад этилишига асос бўлган сабаблар бартараф этилгандан кейин ҳужжатлар такроран тақдим этилган  тақдирда ҳужжатларни кўриб чиқади ва хулоса тайёрлайди.</w:t>
            </w:r>
          </w:p>
        </w:tc>
        <w:tc>
          <w:tcPr>
            <w:tcW w:w="200" w:type="pct"/>
            <w:tcBorders>
              <w:top w:val="nil"/>
              <w:left w:val="nil"/>
              <w:bottom w:val="nil"/>
              <w:right w:val="nil"/>
            </w:tcBorders>
          </w:tcPr>
          <w:p w:rsidR="008131FE" w:rsidRPr="008131FE" w:rsidRDefault="008131FE" w:rsidP="00BD6C70">
            <w:pPr>
              <w:autoSpaceDE w:val="0"/>
              <w:autoSpaceDN w:val="0"/>
              <w:adjustRightInd w:val="0"/>
              <w:ind w:left="180"/>
              <w:jc w:val="both"/>
              <w:rPr>
                <w:rFonts w:ascii="Times New Roman" w:hAnsi="Times New Roman" w:cs="Times New Roman"/>
                <w:noProof/>
              </w:rPr>
            </w:pPr>
          </w:p>
        </w:tc>
        <w:tc>
          <w:tcPr>
            <w:tcW w:w="850" w:type="pct"/>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ind w:left="30" w:right="30"/>
              <w:jc w:val="center"/>
              <w:rPr>
                <w:rFonts w:ascii="Times New Roman" w:hAnsi="Times New Roman" w:cs="Times New Roman"/>
                <w:noProof/>
                <w:sz w:val="20"/>
                <w:szCs w:val="20"/>
              </w:rPr>
            </w:pPr>
            <w:r w:rsidRPr="008131FE">
              <w:rPr>
                <w:rFonts w:ascii="Times New Roman" w:hAnsi="Times New Roman" w:cs="Times New Roman"/>
                <w:noProof/>
                <w:sz w:val="20"/>
                <w:szCs w:val="20"/>
              </w:rPr>
              <w:t>1) ҳужжатларни қабул қилиш кунида</w:t>
            </w:r>
          </w:p>
          <w:p w:rsidR="008131FE" w:rsidRPr="008131FE" w:rsidRDefault="008131FE" w:rsidP="00BD6C70">
            <w:pPr>
              <w:autoSpaceDE w:val="0"/>
              <w:autoSpaceDN w:val="0"/>
              <w:adjustRightInd w:val="0"/>
              <w:ind w:left="30" w:right="30"/>
              <w:jc w:val="center"/>
              <w:rPr>
                <w:rFonts w:ascii="Times New Roman" w:hAnsi="Times New Roman" w:cs="Times New Roman"/>
                <w:noProof/>
                <w:sz w:val="20"/>
                <w:szCs w:val="20"/>
              </w:rPr>
            </w:pPr>
            <w:r w:rsidRPr="008131FE">
              <w:rPr>
                <w:rFonts w:ascii="Times New Roman" w:hAnsi="Times New Roman" w:cs="Times New Roman"/>
                <w:noProof/>
                <w:sz w:val="20"/>
                <w:szCs w:val="20"/>
              </w:rPr>
              <w:t>2) ариза олинган кундан бошлаб 20 кундан ортиқ бўлмаган муддатда</w:t>
            </w:r>
          </w:p>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3) ҳужжатлар қайта тақдим этилгандан кейин 5 кун мобайнида</w:t>
            </w:r>
          </w:p>
        </w:tc>
      </w:tr>
      <w:tr w:rsidR="008131FE" w:rsidRPr="008131FE" w:rsidTr="00BD6C70">
        <w:trPr>
          <w:trHeight w:val="509"/>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1140"/>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33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6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36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75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885"/>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75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90"/>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450" w:type="pct"/>
            <w:gridSpan w:val="2"/>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50" w:type="pct"/>
            <w:gridSpan w:val="2"/>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trHeight w:val="270"/>
          <w:jc w:val="center"/>
        </w:trPr>
        <w:tc>
          <w:tcPr>
            <w:tcW w:w="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3-босқич</w:t>
            </w:r>
          </w:p>
        </w:tc>
        <w:tc>
          <w:tcPr>
            <w:tcW w:w="150" w:type="pct"/>
            <w:tcBorders>
              <w:top w:val="nil"/>
              <w:left w:val="nil"/>
              <w:bottom w:val="single" w:sz="6" w:space="0" w:color="auto"/>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single" w:sz="6" w:space="0" w:color="auto"/>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single" w:sz="6" w:space="0" w:color="000000"/>
              <w:bottom w:val="single" w:sz="6" w:space="0" w:color="000000"/>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900" w:type="pct"/>
            <w:gridSpan w:val="4"/>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Комиссия</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vMerge w:val="restart"/>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1.</w:t>
            </w:r>
            <w:r w:rsidRPr="008131FE">
              <w:rPr>
                <w:rFonts w:ascii="Times New Roman" w:hAnsi="Times New Roman" w:cs="Times New Roman"/>
                <w:b/>
                <w:bCs/>
                <w:noProof/>
                <w:sz w:val="20"/>
                <w:szCs w:val="20"/>
              </w:rPr>
              <w:t xml:space="preserve"> </w:t>
            </w:r>
            <w:r w:rsidRPr="008131FE">
              <w:rPr>
                <w:rFonts w:ascii="Times New Roman" w:hAnsi="Times New Roman" w:cs="Times New Roman"/>
                <w:noProof/>
                <w:sz w:val="20"/>
                <w:szCs w:val="20"/>
              </w:rPr>
              <w:t xml:space="preserve">Эксперт гуруҳининг таклифини </w:t>
            </w:r>
            <w:r w:rsidRPr="008131FE">
              <w:rPr>
                <w:rFonts w:ascii="Times New Roman" w:hAnsi="Times New Roman" w:cs="Times New Roman"/>
                <w:noProof/>
                <w:sz w:val="20"/>
                <w:szCs w:val="20"/>
              </w:rPr>
              <w:lastRenderedPageBreak/>
              <w:t>кўриб чиқади ва Комиссия қарори протоколини тасдиқлайди.</w:t>
            </w:r>
          </w:p>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2. Комиссия томонидан қабул қилинган қарор протоколи Комиссия раиси (унинг ўринбосари) томонидан имзоланади.</w:t>
            </w:r>
          </w:p>
        </w:tc>
        <w:tc>
          <w:tcPr>
            <w:tcW w:w="200" w:type="pct"/>
            <w:tcBorders>
              <w:top w:val="nil"/>
              <w:left w:val="nil"/>
              <w:bottom w:val="nil"/>
              <w:right w:val="nil"/>
            </w:tcBorders>
          </w:tcPr>
          <w:p w:rsidR="008131FE" w:rsidRPr="008131FE" w:rsidRDefault="008131FE" w:rsidP="00BD6C70">
            <w:pPr>
              <w:autoSpaceDE w:val="0"/>
              <w:autoSpaceDN w:val="0"/>
              <w:adjustRightInd w:val="0"/>
              <w:ind w:left="180"/>
              <w:jc w:val="both"/>
              <w:rPr>
                <w:rFonts w:ascii="Times New Roman" w:hAnsi="Times New Roman" w:cs="Times New Roman"/>
                <w:noProof/>
              </w:rPr>
            </w:pPr>
          </w:p>
        </w:tc>
        <w:tc>
          <w:tcPr>
            <w:tcW w:w="850" w:type="pct"/>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эксперт </w:t>
            </w:r>
            <w:r w:rsidRPr="008131FE">
              <w:rPr>
                <w:rFonts w:ascii="Times New Roman" w:hAnsi="Times New Roman" w:cs="Times New Roman"/>
                <w:noProof/>
                <w:sz w:val="20"/>
                <w:szCs w:val="20"/>
              </w:rPr>
              <w:lastRenderedPageBreak/>
              <w:t>хулосаси тақдим этилган  кундан бошлаб 10 кундан ортиқ бўлмаган муддатда; (ҳужжатлар қайта кўриб чиқилган тақдирда 5 кундан ортиқ бўлмаган муддатда)</w:t>
            </w:r>
          </w:p>
        </w:tc>
      </w:tr>
      <w:tr w:rsidR="008131FE" w:rsidRPr="008131FE" w:rsidTr="00BD6C70">
        <w:trPr>
          <w:trHeight w:val="135"/>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30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135"/>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1560"/>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450" w:type="pct"/>
            <w:gridSpan w:val="2"/>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50" w:type="pct"/>
            <w:gridSpan w:val="2"/>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trHeight w:val="195"/>
          <w:jc w:val="center"/>
        </w:trPr>
        <w:tc>
          <w:tcPr>
            <w:tcW w:w="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4-босқич</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900" w:type="pct"/>
            <w:gridSpan w:val="4"/>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 xml:space="preserve">Ишчи орган </w:t>
            </w:r>
          </w:p>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"Саноатгео-</w:t>
            </w:r>
          </w:p>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b/>
                <w:bCs/>
                <w:noProof/>
                <w:sz w:val="20"/>
                <w:szCs w:val="20"/>
              </w:rPr>
              <w:t>контехназорат"</w:t>
            </w:r>
            <w:r w:rsidRPr="008131FE">
              <w:rPr>
                <w:rFonts w:ascii="Times New Roman" w:hAnsi="Times New Roman" w:cs="Times New Roman"/>
                <w:noProof/>
                <w:sz w:val="20"/>
                <w:szCs w:val="20"/>
              </w:rPr>
              <w:t xml:space="preserve"> </w:t>
            </w:r>
          </w:p>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 xml:space="preserve">давлат </w:t>
            </w:r>
          </w:p>
          <w:p w:rsidR="008131FE" w:rsidRPr="008131FE" w:rsidRDefault="008131FE" w:rsidP="00BD6C70">
            <w:pPr>
              <w:autoSpaceDE w:val="0"/>
              <w:autoSpaceDN w:val="0"/>
              <w:adjustRightInd w:val="0"/>
              <w:jc w:val="center"/>
              <w:rPr>
                <w:rFonts w:ascii="Times New Roman" w:hAnsi="Times New Roman" w:cs="Times New Roman"/>
                <w:noProof/>
                <w:color w:val="800080"/>
                <w:sz w:val="20"/>
                <w:szCs w:val="20"/>
              </w:rPr>
            </w:pPr>
            <w:r w:rsidRPr="008131FE">
              <w:rPr>
                <w:rFonts w:ascii="Times New Roman" w:hAnsi="Times New Roman" w:cs="Times New Roman"/>
                <w:b/>
                <w:bCs/>
                <w:noProof/>
                <w:sz w:val="20"/>
                <w:szCs w:val="20"/>
              </w:rPr>
              <w:t xml:space="preserve">инспекцияси </w:t>
            </w:r>
            <w:r w:rsidRPr="008131FE">
              <w:rPr>
                <w:rFonts w:ascii="Times New Roman" w:hAnsi="Times New Roman" w:cs="Times New Roman"/>
                <w:noProof/>
                <w:color w:val="800080"/>
                <w:sz w:val="20"/>
                <w:szCs w:val="20"/>
              </w:rPr>
              <w:t>(ЎзР ВМ 17.12.2010 й. 301-сон Қарори таҳриридаги устун)</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vMerge w:val="restart"/>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1. Лицензия талабгорини қабул қилинган қарор тўғрисида ёзма равишда хабардор қилади. Лицензия бериш тўғрисида қабул қилинган қарор тўғрисидаги билдиришнома билан бир вақтда лицензия талабгорига имзолаш учун лицензия битими юборилади.</w:t>
            </w:r>
          </w:p>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2. Лицензия беришни рад этиш тўғрисида қарор қабул қилинган тақдирда, лицензия талабгорига рад этишнинг аниқ сабаблари ва лицензия талабгори кўрсатилган камчиликларни бартараф этиб ҳужжатларни қайта тақдим этиши учун етарли бўлган муддат кўрсатилган ёзма билдиришнома юборилади (топширилади).</w:t>
            </w:r>
          </w:p>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3. Реестрга тегишли ёзувни ёзиб қўяди.</w:t>
            </w:r>
          </w:p>
        </w:tc>
        <w:tc>
          <w:tcPr>
            <w:tcW w:w="200" w:type="pct"/>
            <w:vMerge w:val="restart"/>
            <w:tcBorders>
              <w:top w:val="nil"/>
              <w:left w:val="nil"/>
              <w:bottom w:val="nil"/>
              <w:right w:val="nil"/>
            </w:tcBorders>
          </w:tcPr>
          <w:p w:rsidR="008131FE" w:rsidRPr="008131FE" w:rsidRDefault="008131FE" w:rsidP="00BD6C70">
            <w:pPr>
              <w:autoSpaceDE w:val="0"/>
              <w:autoSpaceDN w:val="0"/>
              <w:adjustRightInd w:val="0"/>
              <w:ind w:left="180"/>
              <w:jc w:val="both"/>
              <w:rPr>
                <w:rFonts w:ascii="Times New Roman" w:hAnsi="Times New Roman" w:cs="Times New Roman"/>
                <w:noProof/>
              </w:rPr>
            </w:pPr>
          </w:p>
        </w:tc>
        <w:tc>
          <w:tcPr>
            <w:tcW w:w="850" w:type="pct"/>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-тегишли қарор қабул қилингандан кейин 3 кун мобайнида</w:t>
            </w:r>
          </w:p>
        </w:tc>
      </w:tr>
      <w:tr w:rsidR="008131FE" w:rsidRPr="008131FE" w:rsidTr="00BD6C70">
        <w:trPr>
          <w:trHeight w:val="90"/>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75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225"/>
          <w:jc w:val="center"/>
        </w:trPr>
        <w:tc>
          <w:tcPr>
            <w:tcW w:w="550" w:type="pct"/>
            <w:gridSpan w:val="2"/>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225"/>
          <w:jc w:val="center"/>
        </w:trPr>
        <w:tc>
          <w:tcPr>
            <w:tcW w:w="1230" w:type="dxa"/>
            <w:gridSpan w:val="2"/>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75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2925"/>
          <w:jc w:val="center"/>
        </w:trPr>
        <w:tc>
          <w:tcPr>
            <w:tcW w:w="1230" w:type="dxa"/>
            <w:gridSpan w:val="2"/>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75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450" w:type="pct"/>
            <w:gridSpan w:val="2"/>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50" w:type="pct"/>
            <w:gridSpan w:val="2"/>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50" w:type="pct"/>
            <w:gridSpan w:val="2"/>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trHeight w:val="105"/>
          <w:jc w:val="center"/>
        </w:trPr>
        <w:tc>
          <w:tcPr>
            <w:tcW w:w="20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3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single" w:sz="6" w:space="0" w:color="000000"/>
              <w:bottom w:val="nil"/>
              <w:right w:val="nil"/>
            </w:tcBorders>
            <w:vAlign w:val="center"/>
          </w:tcPr>
          <w:p w:rsidR="008131FE" w:rsidRPr="008131FE" w:rsidRDefault="008131FE" w:rsidP="00BD6C70">
            <w:pPr>
              <w:autoSpaceDE w:val="0"/>
              <w:autoSpaceDN w:val="0"/>
              <w:adjustRightInd w:val="0"/>
              <w:jc w:val="center"/>
              <w:rPr>
                <w:rFonts w:ascii="Times New Roman" w:hAnsi="Times New Roman" w:cs="Times New Roman"/>
                <w:noProof/>
              </w:rPr>
            </w:pPr>
          </w:p>
        </w:tc>
        <w:tc>
          <w:tcPr>
            <w:tcW w:w="900" w:type="pct"/>
            <w:gridSpan w:val="4"/>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ind w:firstLine="3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Лицензиат</w:t>
            </w:r>
          </w:p>
        </w:tc>
        <w:tc>
          <w:tcPr>
            <w:tcW w:w="150" w:type="pct"/>
            <w:tcBorders>
              <w:top w:val="nil"/>
              <w:left w:val="nil"/>
              <w:bottom w:val="nil"/>
              <w:right w:val="nil"/>
            </w:tcBorders>
          </w:tcPr>
          <w:p w:rsidR="008131FE" w:rsidRPr="008131FE" w:rsidRDefault="008131FE" w:rsidP="00BD6C70">
            <w:pPr>
              <w:autoSpaceDE w:val="0"/>
              <w:autoSpaceDN w:val="0"/>
              <w:adjustRightInd w:val="0"/>
              <w:ind w:firstLine="3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ind w:firstLine="30"/>
              <w:jc w:val="center"/>
              <w:rPr>
                <w:rFonts w:ascii="Times New Roman" w:hAnsi="Times New Roman" w:cs="Times New Roman"/>
                <w:noProof/>
              </w:rPr>
            </w:pPr>
          </w:p>
        </w:tc>
        <w:tc>
          <w:tcPr>
            <w:tcW w:w="1750" w:type="pct"/>
            <w:vMerge w:val="restart"/>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ind w:left="180"/>
              <w:jc w:val="both"/>
              <w:rPr>
                <w:rFonts w:ascii="Times New Roman" w:hAnsi="Times New Roman" w:cs="Times New Roman"/>
                <w:noProof/>
                <w:color w:val="800080"/>
                <w:sz w:val="20"/>
                <w:szCs w:val="20"/>
              </w:rPr>
            </w:pPr>
            <w:r w:rsidRPr="008131FE">
              <w:rPr>
                <w:rFonts w:ascii="Times New Roman" w:hAnsi="Times New Roman" w:cs="Times New Roman"/>
                <w:noProof/>
                <w:sz w:val="20"/>
                <w:szCs w:val="20"/>
              </w:rPr>
              <w:t>"Саноатгеоконтехназорат" давлат инспекциясига лицензия берилганлиги учун давлат божи тўланганлигини тасдиқловчи ҳужжатни тақдим этади ҳамда лицензия битимини имзолайди. Ушбу шартлар бажарилмаган тақдирда Комиссия лицензияни бекор қилиш тўғрисида қарор қабул қилишга ҳақлидир.</w:t>
            </w:r>
            <w:r w:rsidRPr="008131FE">
              <w:rPr>
                <w:rFonts w:ascii="Times New Roman" w:hAnsi="Times New Roman" w:cs="Times New Roman"/>
                <w:noProof/>
                <w:color w:val="800080"/>
                <w:sz w:val="20"/>
                <w:szCs w:val="20"/>
              </w:rPr>
              <w:t xml:space="preserve"> (ЎзР ВМ 17.12.2010 й. 301-сон Қарори таҳриридаги хатбоши)</w:t>
            </w:r>
          </w:p>
        </w:tc>
        <w:tc>
          <w:tcPr>
            <w:tcW w:w="200" w:type="pct"/>
            <w:tcBorders>
              <w:top w:val="nil"/>
              <w:left w:val="nil"/>
              <w:bottom w:val="nil"/>
              <w:right w:val="nil"/>
            </w:tcBorders>
            <w:vAlign w:val="center"/>
          </w:tcPr>
          <w:p w:rsidR="008131FE" w:rsidRPr="008131FE" w:rsidRDefault="008131FE" w:rsidP="00BD6C70">
            <w:pPr>
              <w:autoSpaceDE w:val="0"/>
              <w:autoSpaceDN w:val="0"/>
              <w:adjustRightInd w:val="0"/>
              <w:ind w:left="180"/>
              <w:jc w:val="both"/>
              <w:rPr>
                <w:rFonts w:ascii="Times New Roman" w:hAnsi="Times New Roman" w:cs="Times New Roman"/>
                <w:noProof/>
              </w:rPr>
            </w:pPr>
          </w:p>
        </w:tc>
        <w:tc>
          <w:tcPr>
            <w:tcW w:w="850" w:type="pct"/>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лицензия талабгорига лицензия бериш тўғрисида қарор қабул қилинганлиги ҳақидаги билдиришнома юборилган вақтдан бошлаб уч ойдан кечикмай</w:t>
            </w:r>
          </w:p>
        </w:tc>
      </w:tr>
      <w:tr w:rsidR="008131FE" w:rsidRPr="008131FE" w:rsidTr="00BD6C70">
        <w:trPr>
          <w:trHeight w:val="180"/>
          <w:jc w:val="center"/>
        </w:trPr>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195"/>
          <w:jc w:val="center"/>
        </w:trPr>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50" w:type="pct"/>
            <w:tcBorders>
              <w:top w:val="single" w:sz="6" w:space="0" w:color="000000"/>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single" w:sz="6" w:space="0" w:color="000000"/>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210"/>
          <w:jc w:val="center"/>
        </w:trPr>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2025"/>
          <w:jc w:val="center"/>
        </w:trPr>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900" w:type="pct"/>
            <w:gridSpan w:val="4"/>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sz w:val="20"/>
                <w:szCs w:val="20"/>
              </w:rPr>
            </w:pPr>
          </w:p>
        </w:tc>
        <w:tc>
          <w:tcPr>
            <w:tcW w:w="150" w:type="pct"/>
            <w:tcBorders>
              <w:top w:val="nil"/>
              <w:left w:val="nil"/>
              <w:bottom w:val="nil"/>
              <w:right w:val="single" w:sz="6" w:space="0" w:color="auto"/>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jc w:val="center"/>
        </w:trPr>
        <w:tc>
          <w:tcPr>
            <w:tcW w:w="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5-босқич</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900" w:type="pct"/>
            <w:gridSpan w:val="4"/>
            <w:tcBorders>
              <w:top w:val="nil"/>
              <w:left w:val="nil"/>
              <w:bottom w:val="nil"/>
              <w:right w:val="nil"/>
            </w:tcBorders>
            <w:vAlign w:val="center"/>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single" w:sz="6" w:space="0" w:color="auto"/>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900" w:type="pct"/>
            <w:gridSpan w:val="4"/>
            <w:tcBorders>
              <w:top w:val="nil"/>
              <w:left w:val="nil"/>
              <w:bottom w:val="nil"/>
              <w:right w:val="nil"/>
            </w:tcBorders>
            <w:vAlign w:val="center"/>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single" w:sz="6" w:space="0" w:color="auto"/>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trHeight w:val="195"/>
          <w:jc w:val="center"/>
        </w:trPr>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single" w:sz="6" w:space="0" w:color="000000"/>
              <w:bottom w:val="single" w:sz="6" w:space="0" w:color="000000"/>
              <w:right w:val="nil"/>
            </w:tcBorders>
            <w:vAlign w:val="center"/>
          </w:tcPr>
          <w:p w:rsidR="008131FE" w:rsidRPr="008131FE" w:rsidRDefault="008131FE" w:rsidP="00BD6C70">
            <w:pPr>
              <w:autoSpaceDE w:val="0"/>
              <w:autoSpaceDN w:val="0"/>
              <w:adjustRightInd w:val="0"/>
              <w:jc w:val="center"/>
              <w:rPr>
                <w:rFonts w:ascii="Times New Roman" w:hAnsi="Times New Roman" w:cs="Times New Roman"/>
                <w:noProof/>
              </w:rPr>
            </w:pPr>
          </w:p>
        </w:tc>
        <w:tc>
          <w:tcPr>
            <w:tcW w:w="900" w:type="pct"/>
            <w:gridSpan w:val="4"/>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Лицензия талабгори</w:t>
            </w:r>
          </w:p>
        </w:tc>
        <w:tc>
          <w:tcPr>
            <w:tcW w:w="150" w:type="pct"/>
            <w:tcBorders>
              <w:top w:val="nil"/>
              <w:left w:val="nil"/>
              <w:bottom w:val="nil"/>
              <w:right w:val="single" w:sz="6" w:space="0" w:color="auto"/>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vMerge w:val="restart"/>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 xml:space="preserve">1. </w:t>
            </w:r>
            <w:proofErr w:type="gramStart"/>
            <w:r w:rsidRPr="008131FE">
              <w:rPr>
                <w:rFonts w:ascii="Times New Roman" w:hAnsi="Times New Roman" w:cs="Times New Roman"/>
                <w:noProof/>
                <w:sz w:val="20"/>
                <w:szCs w:val="20"/>
              </w:rPr>
              <w:t>Лицензия беришни рад этиш учун асос бўлган сабаблар бартараф этилган тақдирда ҳужжатларни кўриб чиқиш учун қайта тақдим этиш ҳуқуқига эга.</w:t>
            </w:r>
            <w:proofErr w:type="gramEnd"/>
          </w:p>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2. Лицензия талабгорларининг аризалари қайта кўриб чиқил-ганлиги учун йиғим ундирилмайди.</w:t>
            </w:r>
          </w:p>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3. Лицензия бериш рад этилганлиги тўғрисидаги билдириш-номада кўрсатилган муддат ўтгандан кейин берилган ариза янгидан берилган ариза ҳисобланади.</w:t>
            </w:r>
          </w:p>
        </w:tc>
        <w:tc>
          <w:tcPr>
            <w:tcW w:w="200" w:type="pct"/>
            <w:tcBorders>
              <w:top w:val="nil"/>
              <w:left w:val="nil"/>
              <w:bottom w:val="nil"/>
              <w:right w:val="nil"/>
            </w:tcBorders>
            <w:vAlign w:val="center"/>
          </w:tcPr>
          <w:p w:rsidR="008131FE" w:rsidRPr="008131FE" w:rsidRDefault="008131FE" w:rsidP="00BD6C70">
            <w:pPr>
              <w:autoSpaceDE w:val="0"/>
              <w:autoSpaceDN w:val="0"/>
              <w:adjustRightInd w:val="0"/>
              <w:ind w:left="180"/>
              <w:jc w:val="both"/>
              <w:rPr>
                <w:rFonts w:ascii="Times New Roman" w:hAnsi="Times New Roman" w:cs="Times New Roman"/>
                <w:noProof/>
              </w:rPr>
            </w:pPr>
          </w:p>
        </w:tc>
        <w:tc>
          <w:tcPr>
            <w:tcW w:w="850" w:type="pct"/>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лицензия бериш рад этилганлиги тўғрисидаги билдиришномада кўрсатилган муддатда</w:t>
            </w:r>
          </w:p>
          <w:p w:rsidR="008131FE" w:rsidRPr="008131FE" w:rsidRDefault="008131FE" w:rsidP="00BD6C70">
            <w:pPr>
              <w:autoSpaceDE w:val="0"/>
              <w:autoSpaceDN w:val="0"/>
              <w:adjustRightInd w:val="0"/>
              <w:jc w:val="center"/>
              <w:rPr>
                <w:rFonts w:ascii="Times New Roman" w:hAnsi="Times New Roman" w:cs="Times New Roman"/>
                <w:noProof/>
              </w:rPr>
            </w:pPr>
          </w:p>
        </w:tc>
      </w:tr>
      <w:tr w:rsidR="008131FE" w:rsidRPr="008131FE" w:rsidTr="00BD6C70">
        <w:trPr>
          <w:trHeight w:val="210"/>
          <w:jc w:val="center"/>
        </w:trPr>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single" w:sz="6" w:space="0" w:color="auto"/>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315"/>
          <w:jc w:val="center"/>
        </w:trPr>
        <w:tc>
          <w:tcPr>
            <w:tcW w:w="200" w:type="pct"/>
            <w:vMerge w:val="restar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5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single" w:sz="6" w:space="0" w:color="000000"/>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single" w:sz="6" w:space="0" w:color="000000"/>
              <w:left w:val="nil"/>
              <w:bottom w:val="nil"/>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vMerge w:val="restar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vMerge w:val="restart"/>
            <w:tcBorders>
              <w:top w:val="single" w:sz="6" w:space="0" w:color="000000"/>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900"/>
          <w:jc w:val="center"/>
        </w:trPr>
        <w:tc>
          <w:tcPr>
            <w:tcW w:w="42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81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360" w:type="dxa"/>
            <w:vMerge/>
            <w:tcBorders>
              <w:top w:val="single" w:sz="6" w:space="0" w:color="000000"/>
              <w:left w:val="nil"/>
              <w:bottom w:val="nil"/>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750" w:type="dxa"/>
            <w:vMerge/>
            <w:tcBorders>
              <w:top w:val="single" w:sz="6" w:space="0" w:color="000000"/>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900" w:type="pct"/>
            <w:gridSpan w:val="4"/>
            <w:tcBorders>
              <w:top w:val="nil"/>
              <w:left w:val="nil"/>
              <w:bottom w:val="nil"/>
              <w:right w:val="nil"/>
            </w:tcBorders>
            <w:vAlign w:val="center"/>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single" w:sz="6" w:space="0" w:color="auto"/>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jc w:val="center"/>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trHeight w:val="120"/>
          <w:jc w:val="center"/>
        </w:trPr>
        <w:tc>
          <w:tcPr>
            <w:tcW w:w="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6-босқич</w:t>
            </w: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xml:space="preserve"> </w:t>
            </w:r>
          </w:p>
        </w:tc>
        <w:tc>
          <w:tcPr>
            <w:tcW w:w="900" w:type="pct"/>
            <w:gridSpan w:val="4"/>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"Саноатгео-</w:t>
            </w:r>
          </w:p>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 xml:space="preserve">контехназорат" </w:t>
            </w:r>
          </w:p>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 xml:space="preserve">давлат </w:t>
            </w:r>
          </w:p>
          <w:p w:rsidR="008131FE" w:rsidRPr="008131FE" w:rsidRDefault="008131FE" w:rsidP="00BD6C70">
            <w:pPr>
              <w:autoSpaceDE w:val="0"/>
              <w:autoSpaceDN w:val="0"/>
              <w:adjustRightInd w:val="0"/>
              <w:jc w:val="center"/>
              <w:rPr>
                <w:rFonts w:ascii="Times New Roman" w:hAnsi="Times New Roman" w:cs="Times New Roman"/>
                <w:noProof/>
                <w:color w:val="800080"/>
                <w:sz w:val="20"/>
                <w:szCs w:val="20"/>
              </w:rPr>
            </w:pPr>
            <w:r w:rsidRPr="008131FE">
              <w:rPr>
                <w:rFonts w:ascii="Times New Roman" w:hAnsi="Times New Roman" w:cs="Times New Roman"/>
                <w:b/>
                <w:bCs/>
                <w:noProof/>
                <w:sz w:val="20"/>
                <w:szCs w:val="20"/>
              </w:rPr>
              <w:t xml:space="preserve">инспекцияси </w:t>
            </w:r>
            <w:r w:rsidRPr="008131FE">
              <w:rPr>
                <w:rFonts w:ascii="Times New Roman" w:hAnsi="Times New Roman" w:cs="Times New Roman"/>
                <w:noProof/>
                <w:color w:val="800080"/>
                <w:sz w:val="20"/>
                <w:szCs w:val="20"/>
              </w:rPr>
              <w:t>(ЎзР ВМ 17.12.2010 й. 301-сон Қарори таҳриридаги устун)</w:t>
            </w:r>
          </w:p>
        </w:tc>
        <w:tc>
          <w:tcPr>
            <w:tcW w:w="150" w:type="pct"/>
            <w:vMerge w:val="restart"/>
            <w:tcBorders>
              <w:top w:val="nil"/>
              <w:left w:val="nil"/>
              <w:bottom w:val="single" w:sz="6" w:space="0" w:color="auto"/>
              <w:right w:val="single" w:sz="6" w:space="0" w:color="auto"/>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vMerge w:val="restar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vMerge w:val="restart"/>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1. Лицензиат томонидан лицензия берилганлиги учун давлат божи тўланганлигини тасдиқловчи ҳужжат тақдим этилган ҳамда у лицензия битимини имзолаган тақдирда тегишли лицензия бланкаларини расмийлаштиради.</w:t>
            </w:r>
          </w:p>
          <w:p w:rsidR="008131FE" w:rsidRPr="008131FE" w:rsidRDefault="008131FE" w:rsidP="00BD6C70">
            <w:pPr>
              <w:autoSpaceDE w:val="0"/>
              <w:autoSpaceDN w:val="0"/>
              <w:adjustRightInd w:val="0"/>
              <w:ind w:left="180"/>
              <w:jc w:val="both"/>
              <w:rPr>
                <w:rFonts w:ascii="Times New Roman" w:hAnsi="Times New Roman" w:cs="Times New Roman"/>
                <w:noProof/>
                <w:sz w:val="20"/>
                <w:szCs w:val="20"/>
              </w:rPr>
            </w:pPr>
            <w:r w:rsidRPr="008131FE">
              <w:rPr>
                <w:rFonts w:ascii="Times New Roman" w:hAnsi="Times New Roman" w:cs="Times New Roman"/>
                <w:noProof/>
                <w:sz w:val="20"/>
                <w:szCs w:val="20"/>
              </w:rPr>
              <w:t>2. Расмийлаштирилган лицензияларни  лицензиатга беради.</w:t>
            </w:r>
          </w:p>
        </w:tc>
        <w:tc>
          <w:tcPr>
            <w:tcW w:w="200" w:type="pct"/>
            <w:vMerge w:val="restart"/>
            <w:tcBorders>
              <w:top w:val="nil"/>
              <w:left w:val="nil"/>
              <w:bottom w:val="nil"/>
              <w:right w:val="nil"/>
            </w:tcBorders>
          </w:tcPr>
          <w:p w:rsidR="008131FE" w:rsidRPr="008131FE" w:rsidRDefault="008131FE" w:rsidP="00BD6C70">
            <w:pPr>
              <w:autoSpaceDE w:val="0"/>
              <w:autoSpaceDN w:val="0"/>
              <w:adjustRightInd w:val="0"/>
              <w:ind w:left="180"/>
              <w:jc w:val="both"/>
              <w:rPr>
                <w:rFonts w:ascii="Times New Roman" w:hAnsi="Times New Roman" w:cs="Times New Roman"/>
                <w:noProof/>
              </w:rPr>
            </w:pPr>
          </w:p>
        </w:tc>
        <w:tc>
          <w:tcPr>
            <w:tcW w:w="850" w:type="pct"/>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1) лицензия битими имзолангандан ва давлат божи тўлангандан кейин бир кун муддатда</w:t>
            </w:r>
          </w:p>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2) лицензия имзолангандан кейин бир кун муддатда</w:t>
            </w:r>
          </w:p>
        </w:tc>
      </w:tr>
      <w:tr w:rsidR="008131FE" w:rsidRPr="008131FE" w:rsidTr="00BD6C70">
        <w:trPr>
          <w:trHeight w:val="135"/>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6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360" w:type="dxa"/>
            <w:vMerge/>
            <w:tcBorders>
              <w:top w:val="nil"/>
              <w:left w:val="nil"/>
              <w:bottom w:val="single" w:sz="6" w:space="0" w:color="auto"/>
              <w:right w:val="single" w:sz="6" w:space="0" w:color="auto"/>
            </w:tcBorders>
          </w:tcPr>
          <w:p w:rsidR="008131FE" w:rsidRPr="008131FE" w:rsidRDefault="008131FE" w:rsidP="00BD6C70">
            <w:pPr>
              <w:autoSpaceDE w:val="0"/>
              <w:autoSpaceDN w:val="0"/>
              <w:adjustRightInd w:val="0"/>
              <w:rPr>
                <w:rFonts w:ascii="Times New Roman" w:hAnsi="Times New Roman" w:cs="Times New Roman"/>
                <w:noProof/>
              </w:rPr>
            </w:pPr>
          </w:p>
        </w:tc>
        <w:tc>
          <w:tcPr>
            <w:tcW w:w="33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750" w:type="dxa"/>
            <w:vMerge/>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270"/>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1410"/>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trHeight w:val="180"/>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600" w:type="pct"/>
            <w:gridSpan w:val="3"/>
            <w:tcBorders>
              <w:top w:val="nil"/>
              <w:left w:val="nil"/>
              <w:bottom w:val="nil"/>
              <w:right w:val="single" w:sz="6" w:space="0" w:color="auto"/>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200" w:type="pct"/>
            <w:gridSpan w:val="2"/>
            <w:tcBorders>
              <w:top w:val="nil"/>
              <w:left w:val="nil"/>
              <w:bottom w:val="nil"/>
              <w:right w:val="single" w:sz="6" w:space="0" w:color="auto"/>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0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trHeight w:val="75"/>
          <w:jc w:val="center"/>
        </w:trPr>
        <w:tc>
          <w:tcPr>
            <w:tcW w:w="550" w:type="pct"/>
            <w:gridSpan w:val="2"/>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600" w:type="pct"/>
            <w:gridSpan w:val="3"/>
            <w:tcBorders>
              <w:top w:val="nil"/>
              <w:left w:val="nil"/>
              <w:bottom w:val="nil"/>
              <w:right w:val="single" w:sz="6" w:space="0" w:color="auto"/>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200" w:type="pct"/>
            <w:gridSpan w:val="2"/>
            <w:tcBorders>
              <w:top w:val="nil"/>
              <w:left w:val="nil"/>
              <w:bottom w:val="nil"/>
              <w:right w:val="single" w:sz="6" w:space="0" w:color="auto"/>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40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17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c>
          <w:tcPr>
            <w:tcW w:w="850" w:type="pct"/>
            <w:tcBorders>
              <w:top w:val="nil"/>
              <w:left w:val="nil"/>
              <w:bottom w:val="nil"/>
              <w:right w:val="nil"/>
            </w:tcBorders>
            <w:vAlign w:val="center"/>
          </w:tcPr>
          <w:p w:rsidR="008131FE" w:rsidRPr="008131FE" w:rsidRDefault="008131FE" w:rsidP="00BD6C70">
            <w:pPr>
              <w:autoSpaceDE w:val="0"/>
              <w:autoSpaceDN w:val="0"/>
              <w:adjustRightInd w:val="0"/>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jc w:val="center"/>
        </w:trPr>
        <w:tc>
          <w:tcPr>
            <w:tcW w:w="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7-босқич</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900" w:type="pct"/>
            <w:gridSpan w:val="4"/>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b/>
                <w:bCs/>
                <w:noProof/>
                <w:sz w:val="20"/>
                <w:szCs w:val="20"/>
              </w:rPr>
            </w:pPr>
            <w:r w:rsidRPr="008131FE">
              <w:rPr>
                <w:rFonts w:ascii="Times New Roman" w:hAnsi="Times New Roman" w:cs="Times New Roman"/>
                <w:b/>
                <w:bCs/>
                <w:noProof/>
                <w:sz w:val="20"/>
                <w:szCs w:val="20"/>
              </w:rPr>
              <w:t>Комиссия раиси</w:t>
            </w: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jc w:val="center"/>
              <w:rPr>
                <w:rFonts w:ascii="Times New Roman" w:hAnsi="Times New Roman" w:cs="Times New Roman"/>
                <w:noProof/>
              </w:rPr>
            </w:pPr>
          </w:p>
        </w:tc>
        <w:tc>
          <w:tcPr>
            <w:tcW w:w="1750" w:type="pct"/>
            <w:vMerge w:val="restart"/>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ind w:left="180"/>
              <w:jc w:val="both"/>
              <w:rPr>
                <w:rFonts w:ascii="Times New Roman" w:hAnsi="Times New Roman" w:cs="Times New Roman"/>
                <w:noProof/>
                <w:color w:val="800080"/>
                <w:sz w:val="20"/>
                <w:szCs w:val="20"/>
              </w:rPr>
            </w:pPr>
            <w:r w:rsidRPr="008131FE">
              <w:rPr>
                <w:rFonts w:ascii="Times New Roman" w:hAnsi="Times New Roman" w:cs="Times New Roman"/>
                <w:noProof/>
                <w:sz w:val="20"/>
                <w:szCs w:val="20"/>
              </w:rPr>
              <w:t>"Саноатгеоконтехназорат" давлат инспекцияси</w:t>
            </w:r>
            <w:r w:rsidRPr="008131FE">
              <w:rPr>
                <w:rFonts w:ascii="Times New Roman" w:hAnsi="Times New Roman" w:cs="Times New Roman"/>
                <w:b/>
                <w:bCs/>
                <w:noProof/>
                <w:sz w:val="20"/>
                <w:szCs w:val="20"/>
              </w:rPr>
              <w:t xml:space="preserve"> </w:t>
            </w:r>
            <w:r w:rsidRPr="008131FE">
              <w:rPr>
                <w:rFonts w:ascii="Times New Roman" w:hAnsi="Times New Roman" w:cs="Times New Roman"/>
                <w:noProof/>
                <w:sz w:val="20"/>
                <w:szCs w:val="20"/>
              </w:rPr>
              <w:t>томонидан расмийлаштирилган лицензияларни имзолайди.</w:t>
            </w:r>
            <w:r w:rsidRPr="008131FE">
              <w:rPr>
                <w:rFonts w:ascii="Times New Roman" w:hAnsi="Times New Roman" w:cs="Times New Roman"/>
                <w:noProof/>
                <w:color w:val="800080"/>
                <w:sz w:val="20"/>
                <w:szCs w:val="20"/>
              </w:rPr>
              <w:t xml:space="preserve"> (ЎзР ВМ 17.12.2010 й. 301-сон Қарори таҳриридаги хатбоши)</w:t>
            </w:r>
          </w:p>
        </w:tc>
        <w:tc>
          <w:tcPr>
            <w:tcW w:w="200" w:type="pct"/>
            <w:tcBorders>
              <w:top w:val="nil"/>
              <w:left w:val="nil"/>
              <w:bottom w:val="nil"/>
              <w:right w:val="nil"/>
            </w:tcBorders>
          </w:tcPr>
          <w:p w:rsidR="008131FE" w:rsidRPr="008131FE" w:rsidRDefault="008131FE" w:rsidP="00BD6C70">
            <w:pPr>
              <w:autoSpaceDE w:val="0"/>
              <w:autoSpaceDN w:val="0"/>
              <w:adjustRightInd w:val="0"/>
              <w:ind w:left="180"/>
              <w:jc w:val="both"/>
              <w:rPr>
                <w:rFonts w:ascii="Times New Roman" w:hAnsi="Times New Roman" w:cs="Times New Roman"/>
                <w:noProof/>
              </w:rPr>
            </w:pPr>
          </w:p>
        </w:tc>
        <w:tc>
          <w:tcPr>
            <w:tcW w:w="850" w:type="pct"/>
            <w:vMerge w:val="restart"/>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jc w:val="center"/>
              <w:rPr>
                <w:rFonts w:ascii="Times New Roman" w:hAnsi="Times New Roman" w:cs="Times New Roman"/>
                <w:noProof/>
                <w:sz w:val="20"/>
                <w:szCs w:val="20"/>
              </w:rPr>
            </w:pPr>
            <w:r w:rsidRPr="008131FE">
              <w:rPr>
                <w:rFonts w:ascii="Times New Roman" w:hAnsi="Times New Roman" w:cs="Times New Roman"/>
                <w:noProof/>
                <w:sz w:val="20"/>
                <w:szCs w:val="20"/>
              </w:rPr>
              <w:t>- лицензиялар расмийлаштирилгандан кейин бир кун муддатда</w:t>
            </w:r>
          </w:p>
        </w:tc>
      </w:tr>
      <w:tr w:rsidR="008131FE" w:rsidRPr="008131FE" w:rsidTr="00BD6C70">
        <w:trPr>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nil"/>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r w:rsidR="008131FE" w:rsidRPr="008131FE" w:rsidTr="00BD6C70">
        <w:trPr>
          <w:jc w:val="center"/>
        </w:trPr>
        <w:tc>
          <w:tcPr>
            <w:tcW w:w="1230" w:type="dxa"/>
            <w:gridSpan w:val="2"/>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710" w:type="dxa"/>
            <w:gridSpan w:val="4"/>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15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3900" w:type="dxa"/>
            <w:vMerge/>
            <w:tcBorders>
              <w:top w:val="single" w:sz="6" w:space="0" w:color="000000"/>
              <w:left w:val="single" w:sz="6" w:space="0" w:color="000000"/>
              <w:bottom w:val="single" w:sz="6" w:space="0" w:color="000000"/>
              <w:right w:val="single" w:sz="6" w:space="0" w:color="000000"/>
            </w:tcBorders>
          </w:tcPr>
          <w:p w:rsidR="008131FE" w:rsidRPr="008131FE" w:rsidRDefault="008131FE" w:rsidP="00BD6C70">
            <w:pPr>
              <w:autoSpaceDE w:val="0"/>
              <w:autoSpaceDN w:val="0"/>
              <w:adjustRightInd w:val="0"/>
              <w:rPr>
                <w:rFonts w:ascii="Times New Roman" w:hAnsi="Times New Roman" w:cs="Times New Roman"/>
                <w:noProof/>
              </w:rPr>
            </w:pPr>
          </w:p>
        </w:tc>
        <w:tc>
          <w:tcPr>
            <w:tcW w:w="200" w:type="pct"/>
            <w:tcBorders>
              <w:top w:val="single" w:sz="6" w:space="0" w:color="000000"/>
              <w:left w:val="nil"/>
              <w:bottom w:val="nil"/>
              <w:right w:val="nil"/>
            </w:tcBorders>
          </w:tcPr>
          <w:p w:rsidR="008131FE" w:rsidRPr="008131FE" w:rsidRDefault="008131FE" w:rsidP="00BD6C70">
            <w:pPr>
              <w:autoSpaceDE w:val="0"/>
              <w:autoSpaceDN w:val="0"/>
              <w:adjustRightInd w:val="0"/>
              <w:rPr>
                <w:rFonts w:ascii="Times New Roman" w:hAnsi="Times New Roman" w:cs="Times New Roman"/>
                <w:noProof/>
              </w:rPr>
            </w:pPr>
          </w:p>
        </w:tc>
        <w:tc>
          <w:tcPr>
            <w:tcW w:w="2010" w:type="dxa"/>
            <w:vMerge/>
            <w:tcBorders>
              <w:top w:val="single" w:sz="6" w:space="0" w:color="000000"/>
              <w:left w:val="single" w:sz="6" w:space="0" w:color="000000"/>
              <w:bottom w:val="single" w:sz="6" w:space="0" w:color="000000"/>
              <w:right w:val="single" w:sz="6" w:space="0" w:color="000000"/>
            </w:tcBorders>
            <w:vAlign w:val="center"/>
          </w:tcPr>
          <w:p w:rsidR="008131FE" w:rsidRPr="008131FE" w:rsidRDefault="008131FE" w:rsidP="00BD6C70">
            <w:pPr>
              <w:autoSpaceDE w:val="0"/>
              <w:autoSpaceDN w:val="0"/>
              <w:adjustRightInd w:val="0"/>
              <w:rPr>
                <w:rFonts w:ascii="Times New Roman" w:hAnsi="Times New Roman" w:cs="Times New Roman"/>
                <w:noProof/>
              </w:rPr>
            </w:pPr>
          </w:p>
        </w:tc>
      </w:tr>
    </w:tbl>
    <w:p w:rsidR="008131FE" w:rsidRPr="008131FE" w:rsidRDefault="008131FE" w:rsidP="008131FE">
      <w:pPr>
        <w:autoSpaceDE w:val="0"/>
        <w:autoSpaceDN w:val="0"/>
        <w:adjustRightInd w:val="0"/>
        <w:ind w:right="465" w:firstLine="570"/>
        <w:jc w:val="both"/>
        <w:rPr>
          <w:rFonts w:ascii="Times New Roman" w:hAnsi="Times New Roman" w:cs="Times New Roman"/>
          <w:noProof/>
        </w:rPr>
      </w:pPr>
      <w:r w:rsidRPr="008131FE">
        <w:rPr>
          <w:rFonts w:ascii="Times New Roman" w:hAnsi="Times New Roman" w:cs="Times New Roman"/>
          <w:noProof/>
        </w:rPr>
        <w:t xml:space="preserve">                    </w:t>
      </w:r>
    </w:p>
    <w:p w:rsidR="008131FE" w:rsidRPr="008131FE" w:rsidRDefault="008131FE" w:rsidP="008131FE">
      <w:pPr>
        <w:autoSpaceDE w:val="0"/>
        <w:autoSpaceDN w:val="0"/>
        <w:adjustRightInd w:val="0"/>
        <w:ind w:right="465"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color w:val="800080"/>
        </w:rPr>
      </w:pPr>
      <w:r w:rsidRPr="008131FE">
        <w:rPr>
          <w:rFonts w:ascii="Times New Roman" w:hAnsi="Times New Roman" w:cs="Times New Roman"/>
          <w:noProof/>
          <w:color w:val="800080"/>
        </w:rPr>
        <w:t>"Ўзбекистон Республикаси қонун ҳужжатлари тўплами" 2004 йил, 10-сон, 117-модда.</w:t>
      </w: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Вазирлар Маҳкамасининг</w:t>
      </w:r>
    </w:p>
    <w:p w:rsidR="008131FE" w:rsidRPr="008131FE" w:rsidRDefault="008131FE" w:rsidP="008131FE">
      <w:pPr>
        <w:widowControl w:val="0"/>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2004 йил 9 мартдаги</w:t>
      </w:r>
    </w:p>
    <w:p w:rsidR="008131FE" w:rsidRPr="008131FE" w:rsidRDefault="008131FE" w:rsidP="008131FE">
      <w:pPr>
        <w:widowControl w:val="0"/>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112-сон қарорига</w:t>
      </w:r>
    </w:p>
    <w:p w:rsidR="008131FE" w:rsidRPr="008131FE" w:rsidRDefault="008131FE" w:rsidP="008131FE">
      <w:pPr>
        <w:widowControl w:val="0"/>
        <w:autoSpaceDE w:val="0"/>
        <w:autoSpaceDN w:val="0"/>
        <w:adjustRightInd w:val="0"/>
        <w:jc w:val="right"/>
        <w:rPr>
          <w:rFonts w:ascii="Times New Roman" w:hAnsi="Times New Roman" w:cs="Times New Roman"/>
          <w:b/>
          <w:bCs/>
          <w:noProof/>
          <w:sz w:val="20"/>
          <w:szCs w:val="20"/>
        </w:rPr>
      </w:pPr>
      <w:r w:rsidRPr="008131FE">
        <w:rPr>
          <w:rFonts w:ascii="Times New Roman" w:hAnsi="Times New Roman" w:cs="Times New Roman"/>
          <w:b/>
          <w:bCs/>
          <w:noProof/>
          <w:sz w:val="20"/>
          <w:szCs w:val="20"/>
        </w:rPr>
        <w:t>2-ИЛОВА</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 </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Вазирлар Маҳкамасининг Қимматбаҳо</w:t>
      </w: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ва нодир металлар, қимматбаҳо тошлар қазиб</w:t>
      </w: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олиш фаолиятини лицензиялаш комиссияси</w:t>
      </w:r>
    </w:p>
    <w:p w:rsidR="008131FE" w:rsidRPr="008131FE" w:rsidRDefault="008131FE" w:rsidP="008131FE">
      <w:pPr>
        <w:widowControl w:val="0"/>
        <w:autoSpaceDE w:val="0"/>
        <w:autoSpaceDN w:val="0"/>
        <w:adjustRightInd w:val="0"/>
        <w:jc w:val="center"/>
        <w:rPr>
          <w:rFonts w:ascii="Times New Roman" w:hAnsi="Times New Roman" w:cs="Times New Roman"/>
          <w:b/>
          <w:bCs/>
          <w:noProof/>
          <w:sz w:val="28"/>
          <w:szCs w:val="28"/>
        </w:rPr>
      </w:pPr>
      <w:r w:rsidRPr="008131FE">
        <w:rPr>
          <w:rFonts w:ascii="Times New Roman" w:hAnsi="Times New Roman" w:cs="Times New Roman"/>
          <w:b/>
          <w:bCs/>
          <w:noProof/>
          <w:sz w:val="28"/>
          <w:szCs w:val="28"/>
        </w:rPr>
        <w:t>ТАРКИБИ</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 </w:t>
      </w:r>
    </w:p>
    <w:tbl>
      <w:tblPr>
        <w:tblW w:w="5000" w:type="pct"/>
        <w:jc w:val="center"/>
        <w:tblLayout w:type="fixed"/>
        <w:tblCellMar>
          <w:left w:w="0" w:type="dxa"/>
          <w:right w:w="0" w:type="dxa"/>
        </w:tblCellMar>
        <w:tblLook w:val="0000"/>
      </w:tblPr>
      <w:tblGrid>
        <w:gridCol w:w="2245"/>
        <w:gridCol w:w="7110"/>
      </w:tblGrid>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xml:space="preserve">Султонов Ў.Т. </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Бош вазирининг ўринбосари, Комиссия раиси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xml:space="preserve">Азимов Р.С. </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Бош вазирининг ўринбосари, Комиссия раисининг ўринбосари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Юнусов А.Н.</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xml:space="preserve">- Вазирлар Маҳкамасининг етакчи мутахассиси, Комиссия котиби </w:t>
            </w: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lastRenderedPageBreak/>
              <w:t xml:space="preserve"> </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jc w:val="center"/>
        </w:trPr>
        <w:tc>
          <w:tcPr>
            <w:tcW w:w="5000" w:type="pct"/>
            <w:gridSpan w:val="2"/>
            <w:tcBorders>
              <w:top w:val="nil"/>
              <w:left w:val="nil"/>
              <w:bottom w:val="nil"/>
              <w:right w:val="nil"/>
            </w:tcBorders>
          </w:tcPr>
          <w:p w:rsidR="008131FE" w:rsidRPr="008131FE" w:rsidRDefault="008131FE" w:rsidP="00BD6C70">
            <w:pPr>
              <w:widowControl w:val="0"/>
              <w:autoSpaceDE w:val="0"/>
              <w:autoSpaceDN w:val="0"/>
              <w:adjustRightInd w:val="0"/>
              <w:jc w:val="center"/>
              <w:rPr>
                <w:rFonts w:ascii="Times New Roman" w:hAnsi="Times New Roman" w:cs="Times New Roman"/>
                <w:b/>
                <w:bCs/>
                <w:noProof/>
              </w:rPr>
            </w:pPr>
            <w:r w:rsidRPr="008131FE">
              <w:rPr>
                <w:rFonts w:ascii="Times New Roman" w:hAnsi="Times New Roman" w:cs="Times New Roman"/>
                <w:b/>
                <w:bCs/>
                <w:noProof/>
              </w:rPr>
              <w:t>Комиссия аъзолари:</w:t>
            </w: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xml:space="preserve"> </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Гуськова Т.Н.</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Молия вазирининг биринчи ўринбосари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Ахмедов Н.А.</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Давлат геология ва минерал ресурслар қўмитаси раиси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Алихонов Б.Б.</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xml:space="preserve">- Ўзбекистон Республикаси Давлат табиатни муҳофаза қилиш қўмитаси раиси вазифасини бажарувчи </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Ҳасанов С.С.</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Иқтисодиёт вазирининг ўринбосари</w:t>
            </w:r>
          </w:p>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xml:space="preserve"> </w:t>
            </w: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Саматов П.А.</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Адлия вазирининг ўринбосари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Усмонов А.Т</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Ички ишлар вазирининг ўринбосари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Мухаммедов Р.И.</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Миллий хавфсизлик хизмати раисининг ўринбосари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Ниёзматов Б.М.</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Соғлиқни сақлаш вазирининг ўринбосари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Дадақўзиев Б.М.</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Ўзбекистон Республикаси Марказий банки ҳузуридаги Қимматбаҳо металлар агентлиги бош директори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Ғуломов Б.В.</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"Саноатгеоконтехназорат" давлат инспекциясининг бошлиғи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5000" w:type="pct"/>
            <w:gridSpan w:val="2"/>
            <w:tcBorders>
              <w:top w:val="nil"/>
              <w:left w:val="nil"/>
              <w:bottom w:val="nil"/>
              <w:right w:val="nil"/>
            </w:tcBorders>
          </w:tcPr>
          <w:p w:rsidR="008131FE" w:rsidRPr="008131FE" w:rsidRDefault="008131FE" w:rsidP="00BD6C70">
            <w:pPr>
              <w:widowControl w:val="0"/>
              <w:autoSpaceDE w:val="0"/>
              <w:autoSpaceDN w:val="0"/>
              <w:adjustRightInd w:val="0"/>
              <w:jc w:val="center"/>
              <w:rPr>
                <w:rFonts w:ascii="Times New Roman" w:hAnsi="Times New Roman" w:cs="Times New Roman"/>
                <w:noProof/>
                <w:color w:val="800080"/>
              </w:rPr>
            </w:pPr>
            <w:r w:rsidRPr="008131FE">
              <w:rPr>
                <w:rFonts w:ascii="Times New Roman" w:hAnsi="Times New Roman" w:cs="Times New Roman"/>
                <w:noProof/>
                <w:color w:val="800080"/>
              </w:rPr>
              <w:t>(ЎзР ВМ 17.12.2010 й. 301-сон Қарори таҳриридаги хатбоши)</w:t>
            </w:r>
          </w:p>
          <w:p w:rsidR="008131FE" w:rsidRPr="008131FE" w:rsidRDefault="008131FE" w:rsidP="00BD6C70">
            <w:pPr>
              <w:widowControl w:val="0"/>
              <w:autoSpaceDE w:val="0"/>
              <w:autoSpaceDN w:val="0"/>
              <w:adjustRightInd w:val="0"/>
              <w:jc w:val="center"/>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Кучерский Н.И.</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Навоий кон-металлургия комбинати бош директори</w:t>
            </w:r>
          </w:p>
          <w:p w:rsidR="008131FE" w:rsidRPr="008131FE" w:rsidRDefault="008131FE" w:rsidP="00BD6C70">
            <w:pPr>
              <w:widowControl w:val="0"/>
              <w:autoSpaceDE w:val="0"/>
              <w:autoSpaceDN w:val="0"/>
              <w:adjustRightInd w:val="0"/>
              <w:jc w:val="both"/>
              <w:rPr>
                <w:rFonts w:ascii="Times New Roman" w:hAnsi="Times New Roman" w:cs="Times New Roman"/>
                <w:noProof/>
              </w:rPr>
            </w:pPr>
          </w:p>
        </w:tc>
      </w:tr>
      <w:tr w:rsidR="008131FE" w:rsidRPr="008131FE" w:rsidTr="00BD6C70">
        <w:trPr>
          <w:jc w:val="center"/>
        </w:trPr>
        <w:tc>
          <w:tcPr>
            <w:tcW w:w="12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lastRenderedPageBreak/>
              <w:t>Санақулов К.С.</w:t>
            </w:r>
          </w:p>
        </w:tc>
        <w:tc>
          <w:tcPr>
            <w:tcW w:w="3800" w:type="pct"/>
            <w:tcBorders>
              <w:top w:val="nil"/>
              <w:left w:val="nil"/>
              <w:bottom w:val="nil"/>
              <w:right w:val="nil"/>
            </w:tcBorders>
          </w:tcPr>
          <w:p w:rsidR="008131FE" w:rsidRPr="008131FE" w:rsidRDefault="008131FE" w:rsidP="00BD6C70">
            <w:pPr>
              <w:widowControl w:val="0"/>
              <w:autoSpaceDE w:val="0"/>
              <w:autoSpaceDN w:val="0"/>
              <w:adjustRightInd w:val="0"/>
              <w:jc w:val="both"/>
              <w:rPr>
                <w:rFonts w:ascii="Times New Roman" w:hAnsi="Times New Roman" w:cs="Times New Roman"/>
                <w:noProof/>
              </w:rPr>
            </w:pPr>
            <w:r w:rsidRPr="008131FE">
              <w:rPr>
                <w:rFonts w:ascii="Times New Roman" w:hAnsi="Times New Roman" w:cs="Times New Roman"/>
                <w:noProof/>
              </w:rPr>
              <w:t>- "Олмалиқ кон металлургия комбинати" ОАЖ бош директори</w:t>
            </w:r>
          </w:p>
        </w:tc>
      </w:tr>
    </w:tbl>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rPr>
        <w:t xml:space="preserve"> </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i/>
          <w:iCs/>
          <w:noProof/>
        </w:rPr>
      </w:pPr>
      <w:r w:rsidRPr="008131FE">
        <w:rPr>
          <w:rFonts w:ascii="Times New Roman" w:hAnsi="Times New Roman" w:cs="Times New Roman"/>
          <w:b/>
          <w:bCs/>
          <w:noProof/>
        </w:rPr>
        <w:t>Изоҳ.</w:t>
      </w:r>
      <w:r w:rsidRPr="008131FE">
        <w:rPr>
          <w:rFonts w:ascii="Times New Roman" w:hAnsi="Times New Roman" w:cs="Times New Roman"/>
          <w:noProof/>
        </w:rPr>
        <w:t xml:space="preserve"> </w:t>
      </w:r>
      <w:r w:rsidRPr="008131FE">
        <w:rPr>
          <w:rFonts w:ascii="Times New Roman" w:hAnsi="Times New Roman" w:cs="Times New Roman"/>
          <w:i/>
          <w:iCs/>
          <w:noProof/>
        </w:rPr>
        <w:t xml:space="preserve">Комиссия аъзолари бошқа ишга ўтганда тақдирда Комиссия таркибига уларнинг лавозимларига янгидан тайинланган ёки тегишли функцияларни бажариш юкланган шахслар киритилади. </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color w:val="800080"/>
        </w:rPr>
        <w:t>"Ўзбекистон Республикаси қонун ҳужжатлари тўплами" 2004 йил, 10-сон, 117-модда.</w:t>
      </w:r>
      <w:r w:rsidRPr="008131FE">
        <w:rPr>
          <w:rFonts w:ascii="Times New Roman" w:hAnsi="Times New Roman" w:cs="Times New Roman"/>
          <w:noProof/>
        </w:rPr>
        <w:t xml:space="preserve"> </w:t>
      </w: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p>
    <w:p w:rsidR="008131FE" w:rsidRPr="008131FE" w:rsidRDefault="008131FE" w:rsidP="008131FE">
      <w:pPr>
        <w:widowControl w:val="0"/>
        <w:autoSpaceDE w:val="0"/>
        <w:autoSpaceDN w:val="0"/>
        <w:adjustRightInd w:val="0"/>
        <w:ind w:firstLine="570"/>
        <w:jc w:val="both"/>
        <w:rPr>
          <w:rFonts w:ascii="Times New Roman" w:hAnsi="Times New Roman" w:cs="Times New Roman"/>
          <w:noProof/>
        </w:rPr>
      </w:pPr>
      <w:r w:rsidRPr="008131FE">
        <w:rPr>
          <w:rFonts w:ascii="Times New Roman" w:hAnsi="Times New Roman" w:cs="Times New Roman"/>
          <w:noProof/>
          <w:color w:val="800080"/>
        </w:rPr>
        <w:t>"Ўзбекистон Республикаси Ҳукумати қарорлари тўплами", 2004 й., N 3, 25-модда.</w:t>
      </w:r>
    </w:p>
    <w:p w:rsidR="008131FE" w:rsidRPr="008131FE" w:rsidRDefault="008131FE" w:rsidP="008131FE">
      <w:pPr>
        <w:widowControl w:val="0"/>
        <w:autoSpaceDE w:val="0"/>
        <w:autoSpaceDN w:val="0"/>
        <w:adjustRightInd w:val="0"/>
        <w:ind w:firstLine="570"/>
        <w:rPr>
          <w:rFonts w:ascii="Times New Roman" w:hAnsi="Times New Roman" w:cs="Times New Roman"/>
          <w:noProof/>
          <w:color w:val="800080"/>
        </w:rPr>
      </w:pPr>
    </w:p>
    <w:p w:rsidR="008131FE" w:rsidRPr="008131FE" w:rsidRDefault="008131FE" w:rsidP="008131FE">
      <w:pPr>
        <w:widowControl w:val="0"/>
        <w:autoSpaceDE w:val="0"/>
        <w:autoSpaceDN w:val="0"/>
        <w:adjustRightInd w:val="0"/>
        <w:ind w:firstLine="570"/>
        <w:rPr>
          <w:rFonts w:ascii="Times New Roman" w:hAnsi="Times New Roman" w:cs="Times New Roman"/>
          <w:noProof/>
          <w:color w:val="800080"/>
        </w:rPr>
      </w:pPr>
    </w:p>
    <w:p w:rsidR="0081249D" w:rsidRPr="008131FE" w:rsidRDefault="0081249D">
      <w:pPr>
        <w:rPr>
          <w:rFonts w:ascii="Times New Roman" w:hAnsi="Times New Roman" w:cs="Times New Roman"/>
        </w:rPr>
      </w:pPr>
    </w:p>
    <w:sectPr w:rsidR="0081249D" w:rsidRPr="00813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31FE"/>
    <w:rsid w:val="0081249D"/>
    <w:rsid w:val="00813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4480</Words>
  <Characters>25539</Characters>
  <Application>Microsoft Office Word</Application>
  <DocSecurity>0</DocSecurity>
  <Lines>212</Lines>
  <Paragraphs>59</Paragraphs>
  <ScaleCrop>false</ScaleCrop>
  <Company>Reanimator Extreme Edition</Company>
  <LinksUpToDate>false</LinksUpToDate>
  <CharactersWithSpaces>29960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MM.Hasanov</dc:creator>
  <cp:keywords/>
  <dc:description/>
  <cp:lastModifiedBy>MM.Hasanov</cp:lastModifiedBy>
  <cp:revision>2</cp:revision>
  <dcterms:created xsi:type="dcterms:W3CDTF">2014-09-20T06:41:00Z</dcterms:created>
  <dcterms:modified xsi:type="dcterms:W3CDTF">2014-09-20T06:41:00Z</dcterms:modified>
</cp:coreProperties>
</file>